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3191" w14:textId="2B7787A0" w:rsidR="00E9503F" w:rsidRPr="00E9503F" w:rsidRDefault="00E9503F" w:rsidP="00E9503F">
      <w:pPr>
        <w:keepNext/>
        <w:spacing w:after="0" w:line="240" w:lineRule="auto"/>
        <w:jc w:val="center"/>
        <w:outlineLvl w:val="0"/>
        <w:rPr>
          <w:rFonts w:ascii="Times New Roman" w:eastAsia="SimSun" w:hAnsi="Times New Roman" w:cs="Times New Roman"/>
          <w:b/>
          <w:bCs/>
          <w:smallCaps/>
          <w:color w:val="7030A0"/>
          <w:sz w:val="24"/>
          <w:szCs w:val="24"/>
          <w:u w:val="single"/>
          <w:lang w:eastAsia="zh-CN" w:bidi="ar-SA"/>
        </w:rPr>
      </w:pPr>
      <w:r w:rsidRPr="00E9503F">
        <w:rPr>
          <w:rFonts w:ascii="Times New Roman" w:eastAsia="SimSun" w:hAnsi="Times New Roman" w:cs="Times New Roman"/>
          <w:b/>
          <w:bCs/>
          <w:smallCaps/>
          <w:color w:val="7030A0"/>
          <w:sz w:val="24"/>
          <w:szCs w:val="24"/>
          <w:u w:val="single"/>
          <w:lang w:eastAsia="zh-CN" w:bidi="ar-SA"/>
        </w:rPr>
        <w:t>University</w:t>
      </w:r>
      <w:r>
        <w:rPr>
          <w:rFonts w:ascii="Times New Roman" w:eastAsia="SimSun" w:hAnsi="Times New Roman" w:cs="Times New Roman"/>
          <w:b/>
          <w:bCs/>
          <w:smallCaps/>
          <w:color w:val="7030A0"/>
          <w:sz w:val="24"/>
          <w:szCs w:val="24"/>
          <w:u w:val="single"/>
          <w:lang w:eastAsia="zh-CN" w:bidi="ar-SA"/>
        </w:rPr>
        <w:t xml:space="preserve"> of Wisconsin – Stevens Point </w:t>
      </w:r>
    </w:p>
    <w:p w14:paraId="32D37E70" w14:textId="39C724EE" w:rsidR="00E9503F" w:rsidRPr="00E9503F" w:rsidRDefault="00E9503F" w:rsidP="00E9503F">
      <w:pPr>
        <w:spacing w:after="0" w:line="240" w:lineRule="auto"/>
        <w:jc w:val="center"/>
        <w:rPr>
          <w:rFonts w:ascii="Times New Roman" w:eastAsia="SimSun" w:hAnsi="Times New Roman" w:cs="Times New Roman"/>
          <w:smallCaps/>
          <w:color w:val="7030A0"/>
          <w:sz w:val="24"/>
          <w:szCs w:val="24"/>
          <w:u w:val="single"/>
          <w:lang w:eastAsia="zh-CN" w:bidi="ar-SA"/>
        </w:rPr>
      </w:pPr>
      <w:r w:rsidRPr="00E9503F">
        <w:rPr>
          <w:rFonts w:ascii="Times New Roman" w:eastAsia="SimSun" w:hAnsi="Times New Roman" w:cs="Times New Roman"/>
          <w:smallCaps/>
          <w:color w:val="7030A0"/>
          <w:sz w:val="24"/>
          <w:szCs w:val="24"/>
          <w:u w:val="single"/>
          <w:lang w:eastAsia="zh-CN" w:bidi="ar-SA"/>
        </w:rPr>
        <w:t xml:space="preserve">School of Health </w:t>
      </w:r>
      <w:r w:rsidR="00117C58">
        <w:rPr>
          <w:rFonts w:ascii="Times New Roman" w:eastAsia="SimSun" w:hAnsi="Times New Roman" w:cs="Times New Roman"/>
          <w:smallCaps/>
          <w:color w:val="7030A0"/>
          <w:sz w:val="24"/>
          <w:szCs w:val="24"/>
          <w:u w:val="single"/>
          <w:lang w:eastAsia="zh-CN" w:bidi="ar-SA"/>
        </w:rPr>
        <w:t>Sciences and Wellness</w:t>
      </w:r>
    </w:p>
    <w:p w14:paraId="76A664C7" w14:textId="77777777" w:rsidR="00E9503F" w:rsidRPr="00E9503F" w:rsidRDefault="00E9503F" w:rsidP="00E9503F">
      <w:pPr>
        <w:spacing w:after="0" w:line="240" w:lineRule="auto"/>
        <w:rPr>
          <w:rFonts w:ascii="Calibri" w:eastAsia="SimSun" w:hAnsi="Calibri" w:cs="Times New Roman"/>
          <w:b/>
          <w:bCs/>
          <w:lang w:eastAsia="zh-CN"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3"/>
        <w:gridCol w:w="5101"/>
      </w:tblGrid>
      <w:tr w:rsidR="00E9503F" w:rsidRPr="00E9503F" w14:paraId="278B917F" w14:textId="77777777" w:rsidTr="4C047F0E">
        <w:tc>
          <w:tcPr>
            <w:tcW w:w="5148" w:type="dxa"/>
          </w:tcPr>
          <w:p w14:paraId="7E407523" w14:textId="1F4456CF" w:rsidR="00E9503F" w:rsidRP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Course Title:  </w:t>
            </w:r>
            <w:r>
              <w:rPr>
                <w:rFonts w:ascii="Calibri" w:eastAsia="SimSun" w:hAnsi="Calibri" w:cs="Times New Roman"/>
                <w:b/>
                <w:bCs/>
                <w:lang w:eastAsia="zh-CN" w:bidi="ar-SA"/>
              </w:rPr>
              <w:t>HS 105 – Survey of Common Diseases</w:t>
            </w:r>
          </w:p>
        </w:tc>
        <w:tc>
          <w:tcPr>
            <w:tcW w:w="5148" w:type="dxa"/>
          </w:tcPr>
          <w:p w14:paraId="09DABCD9" w14:textId="59666391" w:rsidR="00E9503F" w:rsidRPr="00E9503F" w:rsidRDefault="009C481A"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Term:  </w:t>
            </w:r>
            <w:r w:rsidR="00F566AC">
              <w:rPr>
                <w:rFonts w:ascii="Calibri" w:eastAsia="SimSun" w:hAnsi="Calibri" w:cs="Times New Roman"/>
                <w:b/>
                <w:bCs/>
                <w:lang w:eastAsia="zh-CN" w:bidi="ar-SA"/>
              </w:rPr>
              <w:t>Spring 2022</w:t>
            </w:r>
            <w:r w:rsidR="00E9503F">
              <w:rPr>
                <w:rFonts w:ascii="Calibri" w:eastAsia="SimSun" w:hAnsi="Calibri" w:cs="Times New Roman"/>
                <w:b/>
                <w:bCs/>
                <w:lang w:eastAsia="zh-CN" w:bidi="ar-SA"/>
              </w:rPr>
              <w:t xml:space="preserve">     Section:  </w:t>
            </w:r>
            <w:r w:rsidR="00B20687">
              <w:rPr>
                <w:rFonts w:ascii="Calibri" w:eastAsia="SimSun" w:hAnsi="Calibri" w:cs="Times New Roman"/>
                <w:b/>
                <w:bCs/>
                <w:lang w:eastAsia="zh-CN" w:bidi="ar-SA"/>
              </w:rPr>
              <w:t>1</w:t>
            </w:r>
            <w:r w:rsidR="00E9503F">
              <w:rPr>
                <w:rFonts w:ascii="Calibri" w:eastAsia="SimSun" w:hAnsi="Calibri" w:cs="Times New Roman"/>
                <w:b/>
                <w:bCs/>
                <w:lang w:eastAsia="zh-CN" w:bidi="ar-SA"/>
              </w:rPr>
              <w:t xml:space="preserve">        Credits: 3</w:t>
            </w:r>
          </w:p>
        </w:tc>
      </w:tr>
      <w:tr w:rsidR="00E9503F" w:rsidRPr="00E9503F" w14:paraId="20D8ACD5" w14:textId="77777777" w:rsidTr="4C047F0E">
        <w:tc>
          <w:tcPr>
            <w:tcW w:w="5148" w:type="dxa"/>
          </w:tcPr>
          <w:p w14:paraId="4ABF4B71" w14:textId="77777777" w:rsid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Instructor: Holly Schmies</w:t>
            </w:r>
            <w:r>
              <w:rPr>
                <w:rFonts w:ascii="Calibri" w:eastAsia="SimSun" w:hAnsi="Calibri" w:cs="Times New Roman"/>
                <w:b/>
                <w:bCs/>
                <w:lang w:eastAsia="zh-CN" w:bidi="ar-SA"/>
              </w:rPr>
              <w:t>, PhD, LAT</w:t>
            </w:r>
          </w:p>
          <w:p w14:paraId="3059859C" w14:textId="7B3BC15D" w:rsidR="00805BA0" w:rsidRPr="00E9503F" w:rsidRDefault="00147CFB" w:rsidP="00E9503F">
            <w:pPr>
              <w:spacing w:after="0" w:line="240" w:lineRule="auto"/>
              <w:rPr>
                <w:rFonts w:ascii="Calibri" w:eastAsia="SimSun" w:hAnsi="Calibri" w:cs="Times New Roman"/>
                <w:b/>
                <w:bCs/>
                <w:lang w:eastAsia="zh-CN" w:bidi="ar-SA"/>
              </w:rPr>
            </w:pPr>
            <w:hyperlink r:id="rId8" w:history="1">
              <w:r w:rsidR="00805BA0" w:rsidRPr="004F3B77">
                <w:rPr>
                  <w:rStyle w:val="Hyperlink"/>
                  <w:rFonts w:ascii="Calibri" w:eastAsia="SimSun" w:hAnsi="Calibri" w:cs="Times New Roman"/>
                  <w:b/>
                  <w:bCs/>
                  <w:lang w:eastAsia="zh-CN" w:bidi="ar-SA"/>
                </w:rPr>
                <w:t>Hschmies@uwsp.edu</w:t>
              </w:r>
            </w:hyperlink>
          </w:p>
        </w:tc>
        <w:tc>
          <w:tcPr>
            <w:tcW w:w="5148" w:type="dxa"/>
          </w:tcPr>
          <w:p w14:paraId="681730C0" w14:textId="00528069" w:rsidR="00805BA0" w:rsidRDefault="00E9503F" w:rsidP="00805BA0">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Phone:  </w:t>
            </w:r>
            <w:r w:rsidR="00805BA0">
              <w:rPr>
                <w:rFonts w:ascii="Calibri" w:eastAsia="SimSun" w:hAnsi="Calibri" w:cs="Times New Roman"/>
                <w:b/>
                <w:bCs/>
                <w:lang w:eastAsia="zh-CN" w:bidi="ar-SA"/>
              </w:rPr>
              <w:t>715-</w:t>
            </w:r>
            <w:r w:rsidRPr="00E9503F">
              <w:rPr>
                <w:rFonts w:ascii="Calibri" w:eastAsia="SimSun" w:hAnsi="Calibri" w:cs="Times New Roman"/>
                <w:b/>
                <w:bCs/>
                <w:lang w:eastAsia="zh-CN" w:bidi="ar-SA"/>
              </w:rPr>
              <w:t>346-2922</w:t>
            </w:r>
            <w:r w:rsidR="00805BA0">
              <w:rPr>
                <w:rFonts w:ascii="Calibri" w:eastAsia="SimSun" w:hAnsi="Calibri" w:cs="Times New Roman"/>
                <w:b/>
                <w:bCs/>
                <w:lang w:eastAsia="zh-CN" w:bidi="ar-SA"/>
              </w:rPr>
              <w:t xml:space="preserve"> (Office)</w:t>
            </w:r>
          </w:p>
          <w:p w14:paraId="75678EA8" w14:textId="5AFB8D7A" w:rsidR="000A0C92" w:rsidRPr="00E9503F" w:rsidRDefault="00805BA0" w:rsidP="00805BA0">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              </w:t>
            </w:r>
          </w:p>
        </w:tc>
      </w:tr>
      <w:tr w:rsidR="00E9503F" w:rsidRPr="00E9503F" w14:paraId="33423F25" w14:textId="77777777" w:rsidTr="4C047F0E">
        <w:tc>
          <w:tcPr>
            <w:tcW w:w="5148" w:type="dxa"/>
          </w:tcPr>
          <w:p w14:paraId="1036C06A" w14:textId="5F8D9346" w:rsid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Time:  </w:t>
            </w:r>
            <w:r w:rsidR="00652C4D">
              <w:rPr>
                <w:rFonts w:ascii="Calibri" w:eastAsia="SimSun" w:hAnsi="Calibri" w:cs="Times New Roman"/>
                <w:b/>
                <w:bCs/>
                <w:lang w:eastAsia="zh-CN" w:bidi="ar-SA"/>
              </w:rPr>
              <w:t>Mon</w:t>
            </w:r>
            <w:r w:rsidR="00117C58">
              <w:rPr>
                <w:rFonts w:ascii="Calibri" w:eastAsia="SimSun" w:hAnsi="Calibri" w:cs="Times New Roman"/>
                <w:b/>
                <w:bCs/>
                <w:lang w:eastAsia="zh-CN" w:bidi="ar-SA"/>
              </w:rPr>
              <w:t xml:space="preserve">day 1:00pm – </w:t>
            </w:r>
            <w:r w:rsidR="00D61FED">
              <w:rPr>
                <w:rFonts w:ascii="Calibri" w:eastAsia="SimSun" w:hAnsi="Calibri" w:cs="Times New Roman"/>
                <w:b/>
                <w:bCs/>
                <w:lang w:eastAsia="zh-CN" w:bidi="ar-SA"/>
              </w:rPr>
              <w:t>2</w:t>
            </w:r>
            <w:r w:rsidR="00117C58">
              <w:rPr>
                <w:rFonts w:ascii="Calibri" w:eastAsia="SimSun" w:hAnsi="Calibri" w:cs="Times New Roman"/>
                <w:b/>
                <w:bCs/>
                <w:lang w:eastAsia="zh-CN" w:bidi="ar-SA"/>
              </w:rPr>
              <w:t xml:space="preserve">:50pm (required) </w:t>
            </w:r>
          </w:p>
          <w:p w14:paraId="336B2D23" w14:textId="14593002" w:rsidR="009900F9" w:rsidRPr="00E9503F" w:rsidRDefault="00D61FED"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SCIENCE B130/140</w:t>
            </w:r>
          </w:p>
        </w:tc>
        <w:tc>
          <w:tcPr>
            <w:tcW w:w="5148" w:type="dxa"/>
          </w:tcPr>
          <w:p w14:paraId="16CD8D60" w14:textId="670839DC" w:rsidR="00DB6960" w:rsidRDefault="007F4326"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Office Hours: </w:t>
            </w:r>
            <w:r w:rsidR="00D61FED">
              <w:rPr>
                <w:rFonts w:ascii="Calibri" w:eastAsia="SimSun" w:hAnsi="Calibri" w:cs="Times New Roman"/>
                <w:b/>
                <w:bCs/>
                <w:lang w:eastAsia="zh-CN" w:bidi="ar-SA"/>
              </w:rPr>
              <w:t>Tuesday 12-2</w:t>
            </w:r>
            <w:r w:rsidR="00DB6960">
              <w:rPr>
                <w:rFonts w:ascii="Calibri" w:eastAsia="SimSun" w:hAnsi="Calibri" w:cs="Times New Roman"/>
                <w:b/>
                <w:bCs/>
                <w:lang w:eastAsia="zh-CN" w:bidi="ar-SA"/>
              </w:rPr>
              <w:t>; Thursday 1-2.</w:t>
            </w:r>
            <w:r w:rsidR="00E6084A">
              <w:rPr>
                <w:rFonts w:ascii="Calibri" w:eastAsia="SimSun" w:hAnsi="Calibri" w:cs="Times New Roman"/>
                <w:b/>
                <w:bCs/>
                <w:lang w:eastAsia="zh-CN" w:bidi="ar-SA"/>
              </w:rPr>
              <w:t xml:space="preserve"> </w:t>
            </w:r>
          </w:p>
          <w:p w14:paraId="31AF75AD" w14:textId="29C572B0" w:rsidR="00E9503F" w:rsidRPr="00E9503F" w:rsidRDefault="00117C58"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Can also schedule additional meetings.  </w:t>
            </w:r>
          </w:p>
        </w:tc>
      </w:tr>
    </w:tbl>
    <w:p w14:paraId="798CEC13" w14:textId="77777777" w:rsidR="00E9503F" w:rsidRP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  </w:t>
      </w:r>
    </w:p>
    <w:p w14:paraId="58CFF435" w14:textId="3FC30300" w:rsidR="00E9503F" w:rsidRDefault="00E9503F"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Required Textbook:  (available at text rental) </w:t>
      </w:r>
    </w:p>
    <w:p w14:paraId="18F921A6" w14:textId="5501884A" w:rsidR="00E9503F" w:rsidRPr="00E9503F" w:rsidRDefault="000A0C92" w:rsidP="00E9503F">
      <w:pPr>
        <w:spacing w:after="0" w:line="240" w:lineRule="auto"/>
        <w:ind w:left="720"/>
        <w:rPr>
          <w:rFonts w:ascii="Calibri" w:eastAsia="SimSun" w:hAnsi="Calibri" w:cs="Calibri"/>
          <w:lang w:eastAsia="zh-CN"/>
        </w:rPr>
      </w:pPr>
      <w:r>
        <w:rPr>
          <w:rFonts w:ascii="Calibri" w:eastAsia="SimSun" w:hAnsi="Calibri" w:cs="Calibri"/>
          <w:lang w:eastAsia="zh-CN"/>
        </w:rPr>
        <w:t>Human Diseases: A Systemic Approach (8</w:t>
      </w:r>
      <w:r w:rsidRPr="00E9503F">
        <w:rPr>
          <w:rFonts w:ascii="Calibri" w:eastAsia="SimSun" w:hAnsi="Calibri" w:cs="Calibri"/>
          <w:vertAlign w:val="superscript"/>
          <w:lang w:eastAsia="zh-CN"/>
        </w:rPr>
        <w:t>th</w:t>
      </w:r>
      <w:r w:rsidRPr="00E9503F">
        <w:rPr>
          <w:rFonts w:ascii="Calibri" w:eastAsia="SimSun" w:hAnsi="Calibri" w:cs="Calibri"/>
          <w:lang w:eastAsia="zh-CN"/>
        </w:rPr>
        <w:t xml:space="preserve"> ed.).</w:t>
      </w:r>
      <w:r>
        <w:rPr>
          <w:rFonts w:ascii="Calibri" w:eastAsia="SimSun" w:hAnsi="Calibri" w:cs="Calibri"/>
          <w:lang w:eastAsia="zh-CN"/>
        </w:rPr>
        <w:t xml:space="preserve"> By </w:t>
      </w:r>
      <w:r w:rsidR="00E9503F" w:rsidRPr="00E9503F">
        <w:rPr>
          <w:rFonts w:ascii="Calibri" w:eastAsia="SimSun" w:hAnsi="Calibri" w:cs="Calibri"/>
          <w:lang w:eastAsia="zh-CN"/>
        </w:rPr>
        <w:t xml:space="preserve">Zelman, </w:t>
      </w:r>
      <w:proofErr w:type="spellStart"/>
      <w:r w:rsidR="00E9503F" w:rsidRPr="00E9503F">
        <w:rPr>
          <w:rFonts w:ascii="Calibri" w:eastAsia="SimSun" w:hAnsi="Calibri" w:cs="Calibri"/>
          <w:lang w:eastAsia="zh-CN"/>
        </w:rPr>
        <w:t>Tompary</w:t>
      </w:r>
      <w:proofErr w:type="spellEnd"/>
      <w:r w:rsidR="00E9503F" w:rsidRPr="00E9503F">
        <w:rPr>
          <w:rFonts w:ascii="Calibri" w:eastAsia="SimSun" w:hAnsi="Calibri" w:cs="Calibri"/>
          <w:lang w:eastAsia="zh-CN"/>
        </w:rPr>
        <w:t xml:space="preserve">, Raymond, </w:t>
      </w:r>
      <w:proofErr w:type="spellStart"/>
      <w:r w:rsidR="00E9503F" w:rsidRPr="00E9503F">
        <w:rPr>
          <w:rFonts w:ascii="Calibri" w:eastAsia="SimSun" w:hAnsi="Calibri" w:cs="Calibri"/>
          <w:lang w:eastAsia="zh-CN"/>
        </w:rPr>
        <w:t>Holdaway</w:t>
      </w:r>
      <w:proofErr w:type="spellEnd"/>
      <w:r w:rsidR="00E9503F" w:rsidRPr="00E9503F">
        <w:rPr>
          <w:rFonts w:ascii="Calibri" w:eastAsia="SimSun" w:hAnsi="Calibri" w:cs="Calibri"/>
          <w:lang w:eastAsia="zh-CN"/>
        </w:rPr>
        <w:t xml:space="preserve"> &amp; Mulv</w:t>
      </w:r>
      <w:r w:rsidR="00E9503F">
        <w:rPr>
          <w:rFonts w:ascii="Calibri" w:eastAsia="SimSun" w:hAnsi="Calibri" w:cs="Calibri"/>
          <w:lang w:eastAsia="zh-CN"/>
        </w:rPr>
        <w:t xml:space="preserve">ihill. (2015). </w:t>
      </w:r>
      <w:r w:rsidR="00E9503F" w:rsidRPr="00E9503F">
        <w:rPr>
          <w:rFonts w:ascii="Calibri" w:eastAsia="SimSun" w:hAnsi="Calibri" w:cs="Calibri"/>
          <w:lang w:eastAsia="zh-CN"/>
        </w:rPr>
        <w:t>Pearson Publishing. ISBN: 978-0-13-515556-1.</w:t>
      </w:r>
    </w:p>
    <w:p w14:paraId="057A578A" w14:textId="77777777" w:rsidR="00E4550A" w:rsidRPr="00603B00" w:rsidRDefault="00E4550A" w:rsidP="00E4550A">
      <w:pPr>
        <w:spacing w:after="0"/>
        <w:rPr>
          <w:rFonts w:ascii="Times New Roman" w:hAnsi="Times New Roman" w:cs="Tahoma"/>
          <w:b/>
          <w:sz w:val="24"/>
        </w:rPr>
      </w:pPr>
    </w:p>
    <w:p w14:paraId="417CFB09" w14:textId="006ED9BA" w:rsidR="00E4550A" w:rsidRPr="00E9503F" w:rsidRDefault="00E4550A" w:rsidP="00E4550A">
      <w:pPr>
        <w:spacing w:after="0"/>
        <w:rPr>
          <w:rFonts w:asciiTheme="majorHAnsi" w:hAnsiTheme="majorHAnsi" w:cs="Tahoma"/>
        </w:rPr>
      </w:pPr>
      <w:r w:rsidRPr="00E9503F">
        <w:rPr>
          <w:rFonts w:asciiTheme="majorHAnsi" w:hAnsiTheme="majorHAnsi" w:cs="Tahoma"/>
          <w:b/>
        </w:rPr>
        <w:t xml:space="preserve">Course Description: </w:t>
      </w:r>
    </w:p>
    <w:p w14:paraId="03D500CA" w14:textId="77777777" w:rsidR="00E9503F" w:rsidRDefault="00E4550A" w:rsidP="00E4550A">
      <w:pPr>
        <w:spacing w:after="0"/>
        <w:rPr>
          <w:rFonts w:asciiTheme="majorHAnsi" w:hAnsiTheme="majorHAnsi" w:cs="Tahoma"/>
        </w:rPr>
      </w:pPr>
      <w:r w:rsidRPr="00E9503F">
        <w:rPr>
          <w:rFonts w:asciiTheme="majorHAnsi" w:hAnsiTheme="majorHAnsi" w:cs="Tahoma"/>
        </w:rPr>
        <w:t xml:space="preserve">This course examines major disease categories such as infectious disease, cancer, stroke, and heart disease.  Basic physiology, causes, risk factors, and prevention are explored within the context of public health. </w:t>
      </w:r>
    </w:p>
    <w:p w14:paraId="72B7610F" w14:textId="1D8BE9E0" w:rsidR="00E4550A" w:rsidRPr="00E9503F" w:rsidRDefault="00E4550A" w:rsidP="00E4550A">
      <w:pPr>
        <w:spacing w:after="0"/>
        <w:rPr>
          <w:rFonts w:asciiTheme="majorHAnsi" w:hAnsiTheme="majorHAnsi" w:cs="Tahoma"/>
        </w:rPr>
      </w:pPr>
      <w:r w:rsidRPr="00E9503F">
        <w:rPr>
          <w:rFonts w:asciiTheme="majorHAnsi" w:hAnsiTheme="majorHAnsi" w:cs="Tahoma"/>
          <w:b/>
        </w:rPr>
        <w:t>Prerequisites</w:t>
      </w:r>
      <w:r w:rsidRPr="00E9503F">
        <w:rPr>
          <w:rFonts w:asciiTheme="majorHAnsi" w:hAnsiTheme="majorHAnsi" w:cs="Tahoma"/>
        </w:rPr>
        <w:t>: none</w:t>
      </w:r>
    </w:p>
    <w:p w14:paraId="39EC5E5B" w14:textId="77777777" w:rsidR="00E4550A" w:rsidRPr="000A0C92" w:rsidRDefault="00E4550A" w:rsidP="00E4550A">
      <w:pPr>
        <w:spacing w:after="0"/>
        <w:rPr>
          <w:rFonts w:asciiTheme="majorHAnsi" w:hAnsiTheme="majorHAnsi" w:cs="Tahoma"/>
        </w:rPr>
      </w:pPr>
    </w:p>
    <w:p w14:paraId="3BECA37F" w14:textId="77777777" w:rsidR="00E4550A" w:rsidRPr="000A0C92" w:rsidRDefault="00E4550A" w:rsidP="00E4550A">
      <w:pPr>
        <w:spacing w:after="0"/>
        <w:rPr>
          <w:rFonts w:asciiTheme="majorHAnsi" w:hAnsiTheme="majorHAnsi" w:cs="Tahoma"/>
          <w:b/>
        </w:rPr>
      </w:pPr>
      <w:r w:rsidRPr="000A0C92">
        <w:rPr>
          <w:rFonts w:asciiTheme="majorHAnsi" w:hAnsiTheme="majorHAnsi" w:cs="Tahoma"/>
          <w:b/>
        </w:rPr>
        <w:t>Learning Competencies &amp; Outcomes:</w:t>
      </w:r>
    </w:p>
    <w:p w14:paraId="00492232" w14:textId="77777777" w:rsidR="00E4550A" w:rsidRDefault="00E4550A" w:rsidP="00E4550A">
      <w:pPr>
        <w:spacing w:after="0"/>
        <w:rPr>
          <w:rFonts w:asciiTheme="majorHAnsi" w:hAnsiTheme="majorHAnsi" w:cs="Tahoma"/>
        </w:rPr>
      </w:pPr>
      <w:r w:rsidRPr="000A0C92">
        <w:rPr>
          <w:rFonts w:asciiTheme="majorHAnsi" w:hAnsiTheme="majorHAnsi" w:cs="Tahoma"/>
        </w:rPr>
        <w:t>Participants will:</w:t>
      </w:r>
    </w:p>
    <w:p w14:paraId="5680CB14" w14:textId="2488D4B2" w:rsidR="000A0C92"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 xml:space="preserve">Develop basic knowledge of common disorders </w:t>
      </w:r>
      <w:r w:rsidR="00E6084A" w:rsidRPr="000A0C92">
        <w:rPr>
          <w:rFonts w:asciiTheme="majorHAnsi" w:hAnsiTheme="majorHAnsi" w:cs="Tahoma"/>
        </w:rPr>
        <w:t>at system</w:t>
      </w:r>
      <w:r w:rsidRPr="000A0C92">
        <w:rPr>
          <w:rFonts w:asciiTheme="majorHAnsi" w:hAnsiTheme="majorHAnsi" w:cs="Tahoma"/>
        </w:rPr>
        <w:t xml:space="preserve"> levels.</w:t>
      </w:r>
    </w:p>
    <w:p w14:paraId="07049BB8" w14:textId="25FBAD89" w:rsidR="00E4550A"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Link prevalence of more common disorders to congenital, environmental, and lifestyle factors.</w:t>
      </w:r>
    </w:p>
    <w:p w14:paraId="56D69FCA" w14:textId="58335EED" w:rsidR="00E4550A"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Discuss common disease in terms of etiology, risk factors, and preventive efforts.</w:t>
      </w:r>
    </w:p>
    <w:p w14:paraId="25ABA27F" w14:textId="7E441A83" w:rsidR="00E4550A" w:rsidRPr="000A0C92"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Demonstrate abilities through basic skills performance.</w:t>
      </w:r>
    </w:p>
    <w:p w14:paraId="4485B682" w14:textId="77777777" w:rsidR="00E4550A" w:rsidRPr="000A0C92" w:rsidRDefault="00E4550A" w:rsidP="00E4550A">
      <w:pPr>
        <w:spacing w:after="0"/>
        <w:rPr>
          <w:rFonts w:asciiTheme="majorHAnsi" w:hAnsiTheme="majorHAnsi" w:cs="Tahoma"/>
        </w:rPr>
      </w:pPr>
    </w:p>
    <w:p w14:paraId="13ACC5E7" w14:textId="4868B69E" w:rsidR="000A0C92" w:rsidRPr="005A04C0" w:rsidRDefault="000A0C92" w:rsidP="000A0C92">
      <w:pPr>
        <w:spacing w:after="0"/>
        <w:rPr>
          <w:rFonts w:asciiTheme="majorHAnsi" w:hAnsiTheme="majorHAnsi" w:cs="Tahoma"/>
          <w:b/>
        </w:rPr>
      </w:pPr>
      <w:r w:rsidRPr="000A0C92">
        <w:rPr>
          <w:rFonts w:asciiTheme="majorHAnsi" w:hAnsiTheme="majorHAnsi" w:cs="Tahoma"/>
          <w:b/>
        </w:rPr>
        <w:t>Enduring understandings</w:t>
      </w:r>
      <w:r w:rsidR="005A04C0">
        <w:rPr>
          <w:rFonts w:asciiTheme="majorHAnsi" w:hAnsiTheme="majorHAnsi" w:cs="Tahoma"/>
          <w:b/>
        </w:rPr>
        <w:t xml:space="preserve">:  </w:t>
      </w:r>
      <w:r w:rsidRPr="000A0C92">
        <w:rPr>
          <w:rFonts w:asciiTheme="majorHAnsi" w:hAnsiTheme="majorHAnsi" w:cs="Tahoma"/>
        </w:rPr>
        <w:t>Students will understand that …</w:t>
      </w:r>
    </w:p>
    <w:p w14:paraId="008F0D2C" w14:textId="1714C260" w:rsidR="001D10AD" w:rsidRDefault="001D10AD" w:rsidP="000A0C92">
      <w:pPr>
        <w:numPr>
          <w:ilvl w:val="0"/>
          <w:numId w:val="3"/>
        </w:numPr>
        <w:spacing w:after="0"/>
        <w:rPr>
          <w:rFonts w:asciiTheme="majorHAnsi" w:hAnsiTheme="majorHAnsi" w:cs="Tahoma"/>
        </w:rPr>
      </w:pPr>
      <w:r>
        <w:rPr>
          <w:rFonts w:asciiTheme="majorHAnsi" w:hAnsiTheme="majorHAnsi" w:cs="Tahoma"/>
        </w:rPr>
        <w:t xml:space="preserve">Homeostasis is central to life. </w:t>
      </w:r>
    </w:p>
    <w:p w14:paraId="6630E829" w14:textId="4E251B24" w:rsidR="000A0C92" w:rsidRPr="000A0C92" w:rsidRDefault="000A0C92" w:rsidP="000A0C92">
      <w:pPr>
        <w:numPr>
          <w:ilvl w:val="0"/>
          <w:numId w:val="3"/>
        </w:numPr>
        <w:spacing w:after="0"/>
        <w:rPr>
          <w:rFonts w:asciiTheme="majorHAnsi" w:hAnsiTheme="majorHAnsi" w:cs="Tahoma"/>
        </w:rPr>
      </w:pPr>
      <w:r w:rsidRPr="000A0C92">
        <w:rPr>
          <w:rFonts w:asciiTheme="majorHAnsi" w:hAnsiTheme="majorHAnsi" w:cs="Tahoma"/>
        </w:rPr>
        <w:t xml:space="preserve">Common </w:t>
      </w:r>
      <w:r w:rsidR="001D10AD">
        <w:rPr>
          <w:rFonts w:asciiTheme="majorHAnsi" w:hAnsiTheme="majorHAnsi" w:cs="Tahoma"/>
        </w:rPr>
        <w:t>illnesses and conditions</w:t>
      </w:r>
      <w:r w:rsidRPr="000A0C92">
        <w:rPr>
          <w:rFonts w:asciiTheme="majorHAnsi" w:hAnsiTheme="majorHAnsi" w:cs="Tahoma"/>
        </w:rPr>
        <w:t xml:space="preserve"> stem from basic mechanisms of disease </w:t>
      </w:r>
    </w:p>
    <w:p w14:paraId="7D476467" w14:textId="4B7B241C" w:rsidR="000A0C92" w:rsidRPr="000A0C92" w:rsidRDefault="001D10AD" w:rsidP="000A0C92">
      <w:pPr>
        <w:numPr>
          <w:ilvl w:val="0"/>
          <w:numId w:val="3"/>
        </w:numPr>
        <w:spacing w:after="0"/>
        <w:rPr>
          <w:rFonts w:asciiTheme="majorHAnsi" w:hAnsiTheme="majorHAnsi" w:cs="Tahoma"/>
        </w:rPr>
      </w:pPr>
      <w:r>
        <w:rPr>
          <w:rFonts w:asciiTheme="majorHAnsi" w:hAnsiTheme="majorHAnsi" w:cs="Tahoma"/>
        </w:rPr>
        <w:t>Health care providers should focus on patient-centered care and with the goal to reduce the incidence and spread of disease</w:t>
      </w:r>
    </w:p>
    <w:p w14:paraId="36E3B8C2" w14:textId="6A900B5D" w:rsidR="000A0C92" w:rsidRPr="000A0C92" w:rsidRDefault="000A0C92" w:rsidP="000A0C92">
      <w:pPr>
        <w:numPr>
          <w:ilvl w:val="0"/>
          <w:numId w:val="3"/>
        </w:numPr>
        <w:spacing w:after="0"/>
        <w:rPr>
          <w:rFonts w:asciiTheme="majorHAnsi" w:hAnsiTheme="majorHAnsi" w:cs="Tahoma"/>
        </w:rPr>
      </w:pPr>
      <w:r w:rsidRPr="000A0C92">
        <w:rPr>
          <w:rFonts w:asciiTheme="majorHAnsi" w:hAnsiTheme="majorHAnsi" w:cs="Tahoma"/>
        </w:rPr>
        <w:t xml:space="preserve">Current events and related news </w:t>
      </w:r>
      <w:r w:rsidR="001D10AD" w:rsidRPr="000A0C92">
        <w:rPr>
          <w:rFonts w:asciiTheme="majorHAnsi" w:hAnsiTheme="majorHAnsi" w:cs="Tahoma"/>
        </w:rPr>
        <w:t>affect</w:t>
      </w:r>
      <w:r w:rsidRPr="000A0C92">
        <w:rPr>
          <w:rFonts w:asciiTheme="majorHAnsi" w:hAnsiTheme="majorHAnsi" w:cs="Tahoma"/>
        </w:rPr>
        <w:t xml:space="preserve"> people’s understanding </w:t>
      </w:r>
      <w:r w:rsidR="001D10AD">
        <w:rPr>
          <w:rFonts w:asciiTheme="majorHAnsi" w:hAnsiTheme="majorHAnsi" w:cs="Tahoma"/>
        </w:rPr>
        <w:t xml:space="preserve">and views </w:t>
      </w:r>
      <w:r w:rsidRPr="000A0C92">
        <w:rPr>
          <w:rFonts w:asciiTheme="majorHAnsi" w:hAnsiTheme="majorHAnsi" w:cs="Tahoma"/>
        </w:rPr>
        <w:t>of disease</w:t>
      </w:r>
    </w:p>
    <w:p w14:paraId="2EDA4D4F" w14:textId="77777777" w:rsidR="000A0C92" w:rsidRPr="000A0C92" w:rsidRDefault="000A0C92" w:rsidP="000A0C92">
      <w:pPr>
        <w:spacing w:after="0"/>
        <w:rPr>
          <w:rFonts w:asciiTheme="majorHAnsi" w:hAnsiTheme="majorHAnsi" w:cs="Tahoma"/>
        </w:rPr>
      </w:pPr>
    </w:p>
    <w:p w14:paraId="07D4AC17" w14:textId="77777777" w:rsidR="000A0C92" w:rsidRPr="000A0C92" w:rsidRDefault="000A0C92" w:rsidP="000A0C92">
      <w:pPr>
        <w:spacing w:after="0"/>
        <w:rPr>
          <w:rFonts w:asciiTheme="majorHAnsi" w:hAnsiTheme="majorHAnsi" w:cs="Tahoma"/>
          <w:b/>
        </w:rPr>
      </w:pPr>
      <w:r w:rsidRPr="000A0C92">
        <w:rPr>
          <w:rFonts w:asciiTheme="majorHAnsi" w:hAnsiTheme="majorHAnsi" w:cs="Tahoma"/>
          <w:b/>
        </w:rPr>
        <w:t>Essential Questions</w:t>
      </w:r>
    </w:p>
    <w:p w14:paraId="04DAA069" w14:textId="5E7D1B35"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 xml:space="preserve">What </w:t>
      </w:r>
      <w:r w:rsidR="001D10AD">
        <w:rPr>
          <w:rFonts w:asciiTheme="majorHAnsi" w:hAnsiTheme="majorHAnsi" w:cs="Tahoma"/>
        </w:rPr>
        <w:t xml:space="preserve">is homeostasis </w:t>
      </w:r>
      <w:r w:rsidR="008A50F7">
        <w:rPr>
          <w:rFonts w:asciiTheme="majorHAnsi" w:hAnsiTheme="majorHAnsi" w:cs="Tahoma"/>
        </w:rPr>
        <w:t xml:space="preserve">and what </w:t>
      </w:r>
      <w:r w:rsidRPr="000A0C92">
        <w:rPr>
          <w:rFonts w:asciiTheme="majorHAnsi" w:hAnsiTheme="majorHAnsi" w:cs="Tahoma"/>
        </w:rPr>
        <w:t>leads to the body’s inability to maintain homeostasis</w:t>
      </w:r>
      <w:r w:rsidR="00117C58">
        <w:rPr>
          <w:rFonts w:asciiTheme="majorHAnsi" w:hAnsiTheme="majorHAnsi" w:cs="Tahoma"/>
        </w:rPr>
        <w:t>?</w:t>
      </w:r>
    </w:p>
    <w:p w14:paraId="52489C82" w14:textId="7DB9B7FB"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What are the basic mechanisms of disease</w:t>
      </w:r>
      <w:r w:rsidR="00117C58">
        <w:rPr>
          <w:rFonts w:asciiTheme="majorHAnsi" w:hAnsiTheme="majorHAnsi" w:cs="Tahoma"/>
        </w:rPr>
        <w:t>?</w:t>
      </w:r>
    </w:p>
    <w:p w14:paraId="46A90230" w14:textId="38D533EB"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What role does culture, heredity, and the environment play in the manifestation and spread of disease</w:t>
      </w:r>
      <w:r w:rsidR="00117C58">
        <w:rPr>
          <w:rFonts w:asciiTheme="majorHAnsi" w:hAnsiTheme="majorHAnsi" w:cs="Tahoma"/>
        </w:rPr>
        <w:t>?</w:t>
      </w:r>
    </w:p>
    <w:p w14:paraId="2D1F2495" w14:textId="37FA2B0A"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What knowledge, skills and dispositions do healthcare professionals need</w:t>
      </w:r>
      <w:r w:rsidR="001D10AD">
        <w:rPr>
          <w:rFonts w:asciiTheme="majorHAnsi" w:hAnsiTheme="majorHAnsi" w:cs="Tahoma"/>
        </w:rPr>
        <w:t>?</w:t>
      </w:r>
    </w:p>
    <w:p w14:paraId="75C8A31C" w14:textId="02F55DBB"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 xml:space="preserve">How can you, as a healthcare professional or individually, </w:t>
      </w:r>
      <w:r w:rsidR="005A04C0">
        <w:rPr>
          <w:rFonts w:asciiTheme="majorHAnsi" w:hAnsiTheme="majorHAnsi" w:cs="Tahoma"/>
        </w:rPr>
        <w:t xml:space="preserve">help prevent the development or </w:t>
      </w:r>
      <w:r w:rsidRPr="000A0C92">
        <w:rPr>
          <w:rFonts w:asciiTheme="majorHAnsi" w:hAnsiTheme="majorHAnsi" w:cs="Tahoma"/>
        </w:rPr>
        <w:t>spread of disease</w:t>
      </w:r>
      <w:r w:rsidR="00BB62D2">
        <w:rPr>
          <w:rFonts w:asciiTheme="majorHAnsi" w:hAnsiTheme="majorHAnsi" w:cs="Tahoma"/>
        </w:rPr>
        <w:t>?</w:t>
      </w:r>
    </w:p>
    <w:p w14:paraId="2D265957" w14:textId="77777777" w:rsidR="000A0C92" w:rsidRPr="000A0C92" w:rsidRDefault="000A0C92" w:rsidP="000A0C92">
      <w:pPr>
        <w:spacing w:after="0"/>
        <w:rPr>
          <w:rFonts w:asciiTheme="majorHAnsi" w:hAnsiTheme="majorHAnsi" w:cs="Tahoma"/>
        </w:rPr>
      </w:pPr>
    </w:p>
    <w:p w14:paraId="748F8484" w14:textId="102B202A" w:rsidR="000A0C92" w:rsidRPr="00EC7AF9" w:rsidRDefault="000A0C92" w:rsidP="000A0C92">
      <w:pPr>
        <w:spacing w:after="0"/>
        <w:rPr>
          <w:rFonts w:asciiTheme="majorHAnsi" w:hAnsiTheme="majorHAnsi" w:cs="Tahoma"/>
          <w:b/>
        </w:rPr>
      </w:pPr>
      <w:r w:rsidRPr="000A0C92">
        <w:rPr>
          <w:rFonts w:asciiTheme="majorHAnsi" w:hAnsiTheme="majorHAnsi" w:cs="Tahoma"/>
          <w:b/>
        </w:rPr>
        <w:t>Knowledge (Know):</w:t>
      </w:r>
      <w:r w:rsidR="00EC7AF9">
        <w:rPr>
          <w:rFonts w:asciiTheme="majorHAnsi" w:hAnsiTheme="majorHAnsi" w:cs="Tahoma"/>
          <w:b/>
        </w:rPr>
        <w:t xml:space="preserve"> </w:t>
      </w:r>
      <w:r w:rsidRPr="000A0C92">
        <w:rPr>
          <w:rFonts w:asciiTheme="majorHAnsi" w:hAnsiTheme="majorHAnsi" w:cs="Tahoma"/>
        </w:rPr>
        <w:t>Students will be able to/can …</w:t>
      </w:r>
    </w:p>
    <w:p w14:paraId="40DBA8F9"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Describe changes in homeostasis that can lead to disease</w:t>
      </w:r>
    </w:p>
    <w:p w14:paraId="45EE3D63"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Describe the basic mechanisms of disease and relate to common disorders</w:t>
      </w:r>
    </w:p>
    <w:p w14:paraId="5FB5CC24"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Recognize signs and symptoms of common disease</w:t>
      </w:r>
    </w:p>
    <w:p w14:paraId="5C655E5D"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Identify risk factors and preventative measures of common disease</w:t>
      </w:r>
    </w:p>
    <w:p w14:paraId="37E1F518"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Identify diagnostic tests and treatment options for common disease</w:t>
      </w:r>
    </w:p>
    <w:p w14:paraId="7284755A"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lastRenderedPageBreak/>
        <w:t>Describe/access a variety of resources for information, news and current events as related to common disease</w:t>
      </w:r>
    </w:p>
    <w:p w14:paraId="5E970384" w14:textId="77777777" w:rsidR="000A0C92" w:rsidRPr="000A0C92" w:rsidRDefault="000A0C92" w:rsidP="000A0C92">
      <w:pPr>
        <w:spacing w:after="0"/>
        <w:rPr>
          <w:rFonts w:asciiTheme="majorHAnsi" w:hAnsiTheme="majorHAnsi" w:cs="Tahoma"/>
          <w:b/>
        </w:rPr>
      </w:pPr>
    </w:p>
    <w:p w14:paraId="4F157A00" w14:textId="33C3CBA5" w:rsidR="000A0C92" w:rsidRPr="00BB62D2" w:rsidRDefault="000A0C92" w:rsidP="000A0C92">
      <w:pPr>
        <w:spacing w:after="0"/>
        <w:rPr>
          <w:rFonts w:asciiTheme="majorHAnsi" w:hAnsiTheme="majorHAnsi" w:cs="Tahoma"/>
          <w:b/>
        </w:rPr>
      </w:pPr>
      <w:r w:rsidRPr="000A0C92">
        <w:rPr>
          <w:rFonts w:asciiTheme="majorHAnsi" w:hAnsiTheme="majorHAnsi" w:cs="Tahoma"/>
          <w:b/>
        </w:rPr>
        <w:t>Skills (Be able to):</w:t>
      </w:r>
      <w:r w:rsidR="00BB62D2">
        <w:rPr>
          <w:rFonts w:asciiTheme="majorHAnsi" w:hAnsiTheme="majorHAnsi" w:cs="Tahoma"/>
          <w:b/>
        </w:rPr>
        <w:t xml:space="preserve">  </w:t>
      </w:r>
      <w:r w:rsidRPr="000A0C92">
        <w:rPr>
          <w:rFonts w:asciiTheme="majorHAnsi" w:hAnsiTheme="majorHAnsi" w:cs="Tahoma"/>
        </w:rPr>
        <w:t>Students will be able to/can …</w:t>
      </w:r>
    </w:p>
    <w:p w14:paraId="05F63416" w14:textId="5E93147E"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Evaluate signs and symptoms of common disease from case studies</w:t>
      </w:r>
    </w:p>
    <w:p w14:paraId="5138DA8D" w14:textId="1A197B12"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Link prevalence of common disorders to mechanism of disease</w:t>
      </w:r>
    </w:p>
    <w:p w14:paraId="0D2533A9"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Discuss common disease in terms of signs/symptoms, diagnostic tests, treatment options, prognosis, risk factors and prevention</w:t>
      </w:r>
    </w:p>
    <w:p w14:paraId="673B851A"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Analyze case studies to identify common disease</w:t>
      </w:r>
    </w:p>
    <w:p w14:paraId="716E24D0"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Perform a personal health history</w:t>
      </w:r>
    </w:p>
    <w:p w14:paraId="4B451F53" w14:textId="679A455B" w:rsidR="000A0C92" w:rsidRPr="00D245F5" w:rsidRDefault="000A0C92" w:rsidP="000A0C92">
      <w:pPr>
        <w:numPr>
          <w:ilvl w:val="0"/>
          <w:numId w:val="6"/>
        </w:numPr>
        <w:spacing w:after="0"/>
        <w:rPr>
          <w:rFonts w:asciiTheme="majorHAnsi" w:hAnsiTheme="majorHAnsi" w:cs="Tahoma"/>
        </w:rPr>
      </w:pPr>
      <w:r w:rsidRPr="00D245F5">
        <w:rPr>
          <w:rFonts w:asciiTheme="majorHAnsi" w:hAnsiTheme="majorHAnsi" w:cs="Tahoma"/>
        </w:rPr>
        <w:t>Discuss disease from the perspective of a variety of healthcare professionals</w:t>
      </w:r>
    </w:p>
    <w:p w14:paraId="35CF8EF1" w14:textId="77777777" w:rsidR="000A0C92" w:rsidRPr="000A0C92" w:rsidRDefault="000A0C92" w:rsidP="000A0C92">
      <w:pPr>
        <w:spacing w:after="0"/>
        <w:rPr>
          <w:rFonts w:asciiTheme="majorHAnsi" w:hAnsiTheme="majorHAnsi" w:cs="Tahoma"/>
        </w:rPr>
      </w:pPr>
    </w:p>
    <w:p w14:paraId="2B8A8776" w14:textId="3BB989B4" w:rsidR="000A0C92" w:rsidRPr="00EC7AF9" w:rsidRDefault="000A0C92" w:rsidP="000A0C92">
      <w:pPr>
        <w:spacing w:after="0"/>
        <w:rPr>
          <w:rFonts w:asciiTheme="majorHAnsi" w:hAnsiTheme="majorHAnsi" w:cs="Tahoma"/>
          <w:b/>
        </w:rPr>
      </w:pPr>
      <w:r w:rsidRPr="000A0C92">
        <w:rPr>
          <w:rFonts w:asciiTheme="majorHAnsi" w:hAnsiTheme="majorHAnsi" w:cs="Tahoma"/>
          <w:b/>
        </w:rPr>
        <w:t>Dispositions (Value/Appreciate):</w:t>
      </w:r>
      <w:r w:rsidR="00EC7AF9">
        <w:rPr>
          <w:rFonts w:asciiTheme="majorHAnsi" w:hAnsiTheme="majorHAnsi" w:cs="Tahoma"/>
          <w:b/>
        </w:rPr>
        <w:t xml:space="preserve"> </w:t>
      </w:r>
      <w:r w:rsidRPr="000A0C92">
        <w:rPr>
          <w:rFonts w:asciiTheme="majorHAnsi" w:hAnsiTheme="majorHAnsi" w:cs="Tahoma"/>
        </w:rPr>
        <w:t>Students will be able to/can …</w:t>
      </w:r>
    </w:p>
    <w:p w14:paraId="7C7B91E8"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the importance of keeping up with current events and news as it relates to disease</w:t>
      </w:r>
    </w:p>
    <w:p w14:paraId="2B995B88"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the importance of recognizing signs and symptoms of common disease</w:t>
      </w:r>
    </w:p>
    <w:p w14:paraId="355939C3"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 xml:space="preserve">Explain why a basic understanding of disease is important </w:t>
      </w:r>
    </w:p>
    <w:p w14:paraId="3B09C103"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the importance of prevention as it relates to common disease</w:t>
      </w:r>
    </w:p>
    <w:p w14:paraId="003E5B66"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Recognize their own risk factors for common disease</w:t>
      </w:r>
    </w:p>
    <w:p w14:paraId="7344FA38"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Propose changes to better the health of themselves as well as others</w:t>
      </w:r>
    </w:p>
    <w:p w14:paraId="38402FF4"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how common disease is viewed from different perspectives</w:t>
      </w:r>
    </w:p>
    <w:p w14:paraId="117C8460" w14:textId="77777777" w:rsidR="000A0C92" w:rsidRPr="000A0C92" w:rsidRDefault="000A0C92" w:rsidP="000A0C92">
      <w:pPr>
        <w:spacing w:after="0"/>
        <w:rPr>
          <w:rFonts w:asciiTheme="majorHAnsi" w:hAnsiTheme="majorHAnsi" w:cs="Tahoma"/>
        </w:rPr>
      </w:pPr>
    </w:p>
    <w:p w14:paraId="70EF1D74" w14:textId="77777777" w:rsidR="000A0C92" w:rsidRPr="000A0C92" w:rsidRDefault="000A0C92" w:rsidP="000A0C92">
      <w:pPr>
        <w:spacing w:after="0"/>
        <w:rPr>
          <w:rFonts w:asciiTheme="majorHAnsi" w:hAnsiTheme="majorHAnsi" w:cs="Tahoma"/>
        </w:rPr>
      </w:pPr>
      <w:r w:rsidRPr="000A0C92">
        <w:rPr>
          <w:rFonts w:asciiTheme="majorHAnsi" w:hAnsiTheme="majorHAnsi" w:cs="Tahoma"/>
          <w:b/>
        </w:rPr>
        <w:t>Course Format:</w:t>
      </w:r>
    </w:p>
    <w:p w14:paraId="542382EF" w14:textId="47056905" w:rsidR="000A0C92" w:rsidRDefault="000A0C92" w:rsidP="000A0C92">
      <w:pPr>
        <w:spacing w:after="0"/>
        <w:rPr>
          <w:rFonts w:asciiTheme="majorHAnsi" w:hAnsiTheme="majorHAnsi" w:cs="Tahoma"/>
        </w:rPr>
      </w:pPr>
      <w:r w:rsidRPr="000A0C92">
        <w:rPr>
          <w:rFonts w:asciiTheme="majorHAnsi" w:hAnsiTheme="majorHAnsi" w:cs="Tahoma"/>
        </w:rPr>
        <w:t>This course uses multiple methods of learning and assessment. To assure your success in this course, several strategies are recommended:</w:t>
      </w:r>
    </w:p>
    <w:p w14:paraId="7162E928" w14:textId="369666A9"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 xml:space="preserve">Attend </w:t>
      </w:r>
      <w:r w:rsidR="00EC7AF9">
        <w:rPr>
          <w:rFonts w:asciiTheme="majorHAnsi" w:hAnsiTheme="majorHAnsi" w:cs="Tahoma"/>
        </w:rPr>
        <w:t>class.</w:t>
      </w:r>
      <w:r w:rsidRPr="005A04C0">
        <w:rPr>
          <w:rFonts w:asciiTheme="majorHAnsi" w:hAnsiTheme="majorHAnsi" w:cs="Tahoma"/>
        </w:rPr>
        <w:t xml:space="preserve"> Topical discussions and activities taking place during class time reinforce learning, covers material more in-depth, and assist in developing test-taking strategies &amp; abilities.</w:t>
      </w:r>
    </w:p>
    <w:p w14:paraId="7A9797AB" w14:textId="2EA1C5E9"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 xml:space="preserve">Complete all assigned readings prior to the class in which they are covered. A class schedule is attached for this purpose. You are expected to actively participate in discussion each class session. </w:t>
      </w:r>
    </w:p>
    <w:p w14:paraId="05C70EE8" w14:textId="453B2031"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Completely answer each learning objective at the beginning, and study questions at the end of each chapter in the text.</w:t>
      </w:r>
    </w:p>
    <w:p w14:paraId="40939147" w14:textId="65F910C2"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Study key terms listed at the beginning of each chapter, especially if you have not yet taken a medical terminology course. Comprehension of definitions and key terms will make developing information about diseases much easier. Plan to use dictionaries &amp; thesaurus supporting your learning and understanding of key concepts.</w:t>
      </w:r>
    </w:p>
    <w:p w14:paraId="78393711" w14:textId="3AEB0908" w:rsidR="000A0C92" w:rsidRPr="005A04C0" w:rsidRDefault="004B27C8" w:rsidP="000A0C92">
      <w:pPr>
        <w:pStyle w:val="ListParagraph"/>
        <w:numPr>
          <w:ilvl w:val="0"/>
          <w:numId w:val="11"/>
        </w:numPr>
        <w:spacing w:after="0"/>
        <w:rPr>
          <w:rFonts w:asciiTheme="majorHAnsi" w:hAnsiTheme="majorHAnsi" w:cs="Tahoma"/>
        </w:rPr>
      </w:pPr>
      <w:r>
        <w:rPr>
          <w:rFonts w:asciiTheme="majorHAnsi" w:hAnsiTheme="majorHAnsi" w:cs="Tahoma"/>
        </w:rPr>
        <w:t xml:space="preserve">Complete your work and be proactive.  </w:t>
      </w:r>
      <w:r w:rsidR="00BD5F65">
        <w:rPr>
          <w:rFonts w:asciiTheme="majorHAnsi" w:hAnsiTheme="majorHAnsi" w:cs="Tahoma"/>
        </w:rPr>
        <w:t xml:space="preserve">Think about what you might add to the discussion as you are reading and completing your assignments.  </w:t>
      </w:r>
      <w:r w:rsidR="000A0C92" w:rsidRPr="005A04C0">
        <w:rPr>
          <w:rFonts w:asciiTheme="majorHAnsi" w:hAnsiTheme="majorHAnsi" w:cs="Tahoma"/>
        </w:rPr>
        <w:t xml:space="preserve">Active preparation and participation </w:t>
      </w:r>
      <w:r w:rsidR="00BD5F65">
        <w:rPr>
          <w:rFonts w:asciiTheme="majorHAnsi" w:hAnsiTheme="majorHAnsi" w:cs="Tahoma"/>
        </w:rPr>
        <w:t xml:space="preserve">are </w:t>
      </w:r>
      <w:r w:rsidR="000A0C92" w:rsidRPr="005A04C0">
        <w:rPr>
          <w:rFonts w:asciiTheme="majorHAnsi" w:hAnsiTheme="majorHAnsi" w:cs="Tahoma"/>
        </w:rPr>
        <w:t>essential to your</w:t>
      </w:r>
      <w:r w:rsidR="00BD5F65">
        <w:rPr>
          <w:rFonts w:asciiTheme="majorHAnsi" w:hAnsiTheme="majorHAnsi" w:cs="Tahoma"/>
        </w:rPr>
        <w:t xml:space="preserve"> </w:t>
      </w:r>
      <w:r w:rsidR="000A0C92" w:rsidRPr="005A04C0">
        <w:rPr>
          <w:rFonts w:asciiTheme="majorHAnsi" w:hAnsiTheme="majorHAnsi" w:cs="Tahoma"/>
        </w:rPr>
        <w:t xml:space="preserve">success. </w:t>
      </w:r>
    </w:p>
    <w:p w14:paraId="4602850E" w14:textId="77777777" w:rsidR="000A0C92" w:rsidRPr="000A0C92" w:rsidRDefault="000A0C92" w:rsidP="000A0C92">
      <w:pPr>
        <w:spacing w:after="0"/>
        <w:rPr>
          <w:rFonts w:asciiTheme="majorHAnsi" w:hAnsiTheme="majorHAnsi" w:cs="Tahoma"/>
        </w:rPr>
      </w:pPr>
    </w:p>
    <w:p w14:paraId="69B749EB" w14:textId="52E4A0E7" w:rsidR="000A0C92" w:rsidRPr="000A0C92" w:rsidRDefault="000A0C92" w:rsidP="000A0C92">
      <w:pPr>
        <w:spacing w:after="0"/>
        <w:rPr>
          <w:rFonts w:asciiTheme="majorHAnsi" w:hAnsiTheme="majorHAnsi" w:cs="Tahoma"/>
          <w:b/>
        </w:rPr>
      </w:pPr>
      <w:r w:rsidRPr="000A0C92">
        <w:rPr>
          <w:rFonts w:asciiTheme="majorHAnsi" w:hAnsiTheme="majorHAnsi" w:cs="Tahoma"/>
          <w:b/>
        </w:rPr>
        <w:t xml:space="preserve">Course Grade: </w:t>
      </w:r>
      <w:r w:rsidRPr="005A04C0">
        <w:rPr>
          <w:rFonts w:asciiTheme="majorHAnsi" w:hAnsiTheme="majorHAnsi" w:cs="Tahoma"/>
        </w:rPr>
        <w:t>Derived from a percentage of total points possible</w:t>
      </w:r>
      <w:r w:rsidR="005A04C0" w:rsidRPr="005A04C0">
        <w:rPr>
          <w:rFonts w:asciiTheme="majorHAnsi" w:hAnsiTheme="majorHAnsi" w:cs="Tahoma"/>
        </w:rPr>
        <w:t xml:space="preserve">.  All assignments, quizzes, exams will carry equal weight.  It’s a simple equation of the </w:t>
      </w:r>
      <w:r w:rsidR="00F835E0" w:rsidRPr="005A04C0">
        <w:rPr>
          <w:rFonts w:asciiTheme="majorHAnsi" w:hAnsiTheme="majorHAnsi" w:cs="Tahoma"/>
        </w:rPr>
        <w:t>number</w:t>
      </w:r>
      <w:r w:rsidR="005A04C0" w:rsidRPr="005A04C0">
        <w:rPr>
          <w:rFonts w:asciiTheme="majorHAnsi" w:hAnsiTheme="majorHAnsi" w:cs="Tahoma"/>
        </w:rPr>
        <w:t xml:space="preserve"> of points you earned</w:t>
      </w:r>
      <w:r w:rsidR="00F835E0">
        <w:rPr>
          <w:rFonts w:asciiTheme="majorHAnsi" w:hAnsiTheme="majorHAnsi" w:cs="Tahoma"/>
        </w:rPr>
        <w:t xml:space="preserve"> divided by the </w:t>
      </w:r>
      <w:r w:rsidR="005A04C0" w:rsidRPr="005A04C0">
        <w:rPr>
          <w:rFonts w:asciiTheme="majorHAnsi" w:hAnsiTheme="majorHAnsi" w:cs="Tahoma"/>
        </w:rPr>
        <w:t xml:space="preserve">total points possible for the course.  </w:t>
      </w:r>
    </w:p>
    <w:p w14:paraId="64855659" w14:textId="77777777" w:rsidR="00EC71D4" w:rsidRDefault="00EC71D4" w:rsidP="000A0C92">
      <w:pPr>
        <w:spacing w:after="0"/>
        <w:rPr>
          <w:rFonts w:asciiTheme="majorHAnsi" w:hAnsiTheme="majorHAnsi" w:cs="Tahoma"/>
          <w:b/>
        </w:rPr>
      </w:pPr>
    </w:p>
    <w:p w14:paraId="379BA26D" w14:textId="0EDBAF12" w:rsidR="000A0C92" w:rsidRDefault="00EC71D4" w:rsidP="000A0C92">
      <w:pPr>
        <w:spacing w:after="0"/>
        <w:rPr>
          <w:rFonts w:asciiTheme="majorHAnsi" w:hAnsiTheme="majorHAnsi" w:cs="Tahoma"/>
          <w:b/>
        </w:rPr>
      </w:pPr>
      <w:r>
        <w:rPr>
          <w:rFonts w:asciiTheme="majorHAnsi" w:hAnsiTheme="majorHAnsi" w:cs="Tahoma"/>
          <w:b/>
        </w:rPr>
        <w:t>Graded Learning Opportunities:</w:t>
      </w:r>
      <w:r w:rsidR="00DE140E">
        <w:rPr>
          <w:rFonts w:asciiTheme="majorHAnsi" w:hAnsiTheme="majorHAnsi" w:cs="Tahoma"/>
          <w:b/>
        </w:rPr>
        <w:t xml:space="preserve">  </w:t>
      </w:r>
    </w:p>
    <w:p w14:paraId="1CD7F259" w14:textId="55DEC7E4" w:rsidR="00DE140E" w:rsidRPr="00DE140E" w:rsidRDefault="00DE140E" w:rsidP="000A0C92">
      <w:pPr>
        <w:spacing w:after="0"/>
        <w:rPr>
          <w:rFonts w:asciiTheme="majorHAnsi" w:hAnsiTheme="majorHAnsi" w:cs="Tahoma"/>
          <w:bCs/>
        </w:rPr>
      </w:pPr>
      <w:r w:rsidRPr="00DE140E">
        <w:rPr>
          <w:rFonts w:asciiTheme="majorHAnsi" w:hAnsiTheme="majorHAnsi" w:cs="Tahoma"/>
          <w:bCs/>
        </w:rPr>
        <w:t xml:space="preserve">All assignments will be due on </w:t>
      </w:r>
      <w:r w:rsidRPr="00DE140E">
        <w:rPr>
          <w:rFonts w:asciiTheme="majorHAnsi" w:hAnsiTheme="majorHAnsi" w:cs="Tahoma"/>
          <w:b/>
          <w:u w:val="single"/>
        </w:rPr>
        <w:t>Sundays at 11:59pm</w:t>
      </w:r>
      <w:r w:rsidRPr="00DE140E">
        <w:rPr>
          <w:rFonts w:asciiTheme="majorHAnsi" w:hAnsiTheme="majorHAnsi" w:cs="Tahoma"/>
          <w:bCs/>
          <w:u w:val="single"/>
        </w:rPr>
        <w:t>.</w:t>
      </w:r>
      <w:r w:rsidRPr="00DE140E">
        <w:rPr>
          <w:rFonts w:asciiTheme="majorHAnsi" w:hAnsiTheme="majorHAnsi" w:cs="Tahoma"/>
          <w:bCs/>
        </w:rPr>
        <w:t xml:space="preserve">  If there is a change to this – it will be communicated well in the Canvas course within the specific module.  For example, an initial discussion post may be due on Thursday with the final peer responses due by Sunday evening.  </w:t>
      </w:r>
      <w:r>
        <w:rPr>
          <w:rFonts w:asciiTheme="majorHAnsi" w:hAnsiTheme="majorHAnsi" w:cs="Tahoma"/>
          <w:bCs/>
        </w:rPr>
        <w:t xml:space="preserve"> Examples of graded learning assessments are: </w:t>
      </w:r>
    </w:p>
    <w:p w14:paraId="6A4E894B" w14:textId="1EFEF215" w:rsidR="00EC71D4" w:rsidRPr="00DE140E" w:rsidRDefault="000A0C92" w:rsidP="00DE140E">
      <w:pPr>
        <w:pStyle w:val="ListParagraph"/>
        <w:numPr>
          <w:ilvl w:val="0"/>
          <w:numId w:val="12"/>
        </w:numPr>
        <w:spacing w:after="0"/>
        <w:rPr>
          <w:rFonts w:asciiTheme="majorHAnsi" w:hAnsiTheme="majorHAnsi" w:cs="Tahoma"/>
        </w:rPr>
      </w:pPr>
      <w:r w:rsidRPr="00DE140E">
        <w:rPr>
          <w:rFonts w:asciiTheme="majorHAnsi" w:hAnsiTheme="majorHAnsi" w:cs="Tahoma"/>
        </w:rPr>
        <w:lastRenderedPageBreak/>
        <w:t>Personal health history discovery</w:t>
      </w:r>
      <w:r w:rsidR="00F30796" w:rsidRPr="00DE140E">
        <w:rPr>
          <w:rFonts w:asciiTheme="majorHAnsi" w:hAnsiTheme="majorHAnsi" w:cs="Tahoma"/>
        </w:rPr>
        <w:t xml:space="preserve"> and personal case study</w:t>
      </w:r>
    </w:p>
    <w:p w14:paraId="332545D8" w14:textId="6E4463F0" w:rsidR="00EC71D4" w:rsidRPr="00DE140E" w:rsidRDefault="0046741B" w:rsidP="00DE140E">
      <w:pPr>
        <w:pStyle w:val="ListParagraph"/>
        <w:numPr>
          <w:ilvl w:val="0"/>
          <w:numId w:val="12"/>
        </w:numPr>
        <w:spacing w:after="0"/>
        <w:rPr>
          <w:rFonts w:asciiTheme="majorHAnsi" w:hAnsiTheme="majorHAnsi" w:cs="Tahoma"/>
        </w:rPr>
      </w:pPr>
      <w:r>
        <w:rPr>
          <w:rFonts w:asciiTheme="majorHAnsi" w:hAnsiTheme="majorHAnsi" w:cs="Tahoma"/>
        </w:rPr>
        <w:t>Course discussion via Canvas</w:t>
      </w:r>
    </w:p>
    <w:p w14:paraId="69AA6BB4" w14:textId="6C3613F0" w:rsidR="000A0C92" w:rsidRPr="00DE140E" w:rsidRDefault="00EC71D4" w:rsidP="00DE140E">
      <w:pPr>
        <w:pStyle w:val="ListParagraph"/>
        <w:numPr>
          <w:ilvl w:val="0"/>
          <w:numId w:val="12"/>
        </w:numPr>
        <w:spacing w:after="0"/>
        <w:rPr>
          <w:rFonts w:asciiTheme="majorHAnsi" w:hAnsiTheme="majorHAnsi" w:cs="Tahoma"/>
        </w:rPr>
      </w:pPr>
      <w:r w:rsidRPr="00DE140E">
        <w:rPr>
          <w:rFonts w:asciiTheme="majorHAnsi" w:hAnsiTheme="majorHAnsi" w:cs="Tahoma"/>
        </w:rPr>
        <w:t>Case Stud</w:t>
      </w:r>
      <w:r w:rsidR="0046741B">
        <w:rPr>
          <w:rFonts w:asciiTheme="majorHAnsi" w:hAnsiTheme="majorHAnsi" w:cs="Tahoma"/>
        </w:rPr>
        <w:t>y Assignments</w:t>
      </w:r>
      <w:r w:rsidR="00141A0B" w:rsidRPr="00DE140E">
        <w:rPr>
          <w:rFonts w:asciiTheme="majorHAnsi" w:hAnsiTheme="majorHAnsi" w:cs="Tahoma"/>
        </w:rPr>
        <w:t xml:space="preserve"> </w:t>
      </w:r>
      <w:r w:rsidR="000A0C92" w:rsidRPr="00DE140E">
        <w:rPr>
          <w:rFonts w:asciiTheme="majorHAnsi" w:hAnsiTheme="majorHAnsi" w:cs="Tahoma"/>
        </w:rPr>
        <w:tab/>
      </w:r>
      <w:r w:rsidR="000A0C92" w:rsidRPr="00DE140E">
        <w:rPr>
          <w:rFonts w:asciiTheme="majorHAnsi" w:hAnsiTheme="majorHAnsi" w:cs="Tahoma"/>
        </w:rPr>
        <w:tab/>
      </w:r>
      <w:r w:rsidR="000A0C92" w:rsidRPr="00DE140E">
        <w:rPr>
          <w:rFonts w:asciiTheme="majorHAnsi" w:hAnsiTheme="majorHAnsi" w:cs="Tahoma"/>
        </w:rPr>
        <w:tab/>
      </w:r>
      <w:r w:rsidR="000A0C92" w:rsidRPr="00DE140E">
        <w:rPr>
          <w:rFonts w:asciiTheme="majorHAnsi" w:hAnsiTheme="majorHAnsi" w:cs="Tahoma"/>
        </w:rPr>
        <w:tab/>
        <w:t xml:space="preserve">  </w:t>
      </w:r>
      <w:r w:rsidR="000A0C92" w:rsidRPr="00DE140E">
        <w:rPr>
          <w:rFonts w:asciiTheme="majorHAnsi" w:hAnsiTheme="majorHAnsi" w:cs="Tahoma"/>
        </w:rPr>
        <w:tab/>
        <w:t xml:space="preserve">  </w:t>
      </w:r>
      <w:r w:rsidR="000A0C92" w:rsidRPr="00DE140E">
        <w:rPr>
          <w:rFonts w:asciiTheme="majorHAnsi" w:hAnsiTheme="majorHAnsi" w:cs="Tahoma"/>
        </w:rPr>
        <w:tab/>
      </w:r>
      <w:r w:rsidR="000A0C92" w:rsidRPr="00DE140E">
        <w:rPr>
          <w:rFonts w:asciiTheme="majorHAnsi" w:hAnsiTheme="majorHAnsi" w:cs="Tahoma"/>
        </w:rPr>
        <w:tab/>
      </w:r>
      <w:r w:rsidR="000A0C92" w:rsidRPr="00DE140E">
        <w:rPr>
          <w:rFonts w:asciiTheme="majorHAnsi" w:hAnsiTheme="majorHAnsi" w:cs="Tahoma"/>
        </w:rPr>
        <w:tab/>
      </w:r>
    </w:p>
    <w:p w14:paraId="65A18CDD" w14:textId="77777777" w:rsidR="00EC71D4" w:rsidRPr="00DE140E" w:rsidRDefault="00EC71D4" w:rsidP="00DE140E">
      <w:pPr>
        <w:pStyle w:val="ListParagraph"/>
        <w:numPr>
          <w:ilvl w:val="0"/>
          <w:numId w:val="12"/>
        </w:numPr>
        <w:spacing w:after="0"/>
        <w:rPr>
          <w:rFonts w:asciiTheme="majorHAnsi" w:hAnsiTheme="majorHAnsi" w:cs="Tahoma"/>
        </w:rPr>
      </w:pPr>
      <w:r w:rsidRPr="00DE140E">
        <w:rPr>
          <w:rFonts w:asciiTheme="majorHAnsi" w:hAnsiTheme="majorHAnsi" w:cs="Tahoma"/>
        </w:rPr>
        <w:t xml:space="preserve">Learning inventories (i.e. quizzes and exams) </w:t>
      </w:r>
    </w:p>
    <w:p w14:paraId="554E38B0" w14:textId="1BD6C1D6" w:rsidR="00EC71D4" w:rsidRPr="00DE140E" w:rsidRDefault="00906EFF" w:rsidP="00DE140E">
      <w:pPr>
        <w:pStyle w:val="ListParagraph"/>
        <w:numPr>
          <w:ilvl w:val="0"/>
          <w:numId w:val="12"/>
        </w:numPr>
        <w:spacing w:after="0"/>
        <w:rPr>
          <w:rFonts w:asciiTheme="majorHAnsi" w:hAnsiTheme="majorHAnsi" w:cs="Tahoma"/>
        </w:rPr>
      </w:pPr>
      <w:r w:rsidRPr="00DE140E">
        <w:rPr>
          <w:rFonts w:asciiTheme="majorHAnsi" w:hAnsiTheme="majorHAnsi" w:cs="Tahoma"/>
        </w:rPr>
        <w:t>Attendance and interaction</w:t>
      </w:r>
      <w:r w:rsidR="00B20687" w:rsidRPr="00DE140E">
        <w:rPr>
          <w:rFonts w:asciiTheme="majorHAnsi" w:hAnsiTheme="majorHAnsi" w:cs="Tahoma"/>
        </w:rPr>
        <w:t xml:space="preserve"> (not formally graded – but the more you interact, the more you learn) </w:t>
      </w:r>
    </w:p>
    <w:p w14:paraId="2B1760F9" w14:textId="77777777" w:rsidR="00906EFF" w:rsidRDefault="00906EFF" w:rsidP="000A0C92">
      <w:pPr>
        <w:spacing w:after="0"/>
        <w:rPr>
          <w:rFonts w:asciiTheme="majorHAnsi" w:hAnsiTheme="majorHAnsi" w:cs="Tahoma"/>
        </w:rPr>
      </w:pPr>
    </w:p>
    <w:p w14:paraId="552729E1" w14:textId="785D2D5C" w:rsidR="000A0C92" w:rsidRPr="00EC71D4" w:rsidRDefault="000A0C92" w:rsidP="000A0C92">
      <w:pPr>
        <w:spacing w:after="0"/>
        <w:rPr>
          <w:rFonts w:asciiTheme="majorHAnsi" w:hAnsiTheme="majorHAnsi" w:cs="Tahoma"/>
        </w:rPr>
      </w:pPr>
      <w:r w:rsidRPr="000A0C92">
        <w:rPr>
          <w:rFonts w:asciiTheme="majorHAnsi" w:hAnsiTheme="majorHAnsi" w:cs="Tahoma"/>
          <w:b/>
        </w:rPr>
        <w:t>Grading Scale:</w:t>
      </w:r>
    </w:p>
    <w:p w14:paraId="5A7E888F" w14:textId="62DF1641" w:rsidR="000A0C92" w:rsidRPr="000A0C92" w:rsidRDefault="000A0C92" w:rsidP="000A0C92">
      <w:pPr>
        <w:spacing w:after="0"/>
        <w:rPr>
          <w:rFonts w:asciiTheme="majorHAnsi" w:hAnsiTheme="majorHAnsi" w:cs="Tahoma"/>
        </w:rPr>
      </w:pPr>
      <w:r w:rsidRPr="000A0C92">
        <w:rPr>
          <w:rFonts w:asciiTheme="majorHAnsi" w:hAnsiTheme="majorHAnsi" w:cs="Tahoma"/>
        </w:rPr>
        <w:t xml:space="preserve">Total point value places participants into grading categories listed below.  Grades are based on actual achievement, and are </w:t>
      </w:r>
      <w:r w:rsidR="00EC71D4">
        <w:rPr>
          <w:rFonts w:asciiTheme="majorHAnsi" w:hAnsiTheme="majorHAnsi" w:cs="Tahoma"/>
          <w:b/>
        </w:rPr>
        <w:t xml:space="preserve">not rounded up. </w:t>
      </w:r>
      <w:r w:rsidRPr="000A0C92">
        <w:rPr>
          <w:rFonts w:asciiTheme="majorHAnsi" w:hAnsiTheme="majorHAnsi" w:cs="Tahoma"/>
          <w:b/>
        </w:rPr>
        <w:t xml:space="preserve"> </w:t>
      </w:r>
      <w:r w:rsidRPr="000A0C92">
        <w:rPr>
          <w:rFonts w:asciiTheme="majorHAnsi" w:hAnsiTheme="majorHAnsi" w:cs="Tahoma"/>
        </w:rPr>
        <w:t>Percentages provided are of total possible course points earned.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0"/>
        <w:gridCol w:w="2500"/>
        <w:gridCol w:w="2509"/>
      </w:tblGrid>
      <w:tr w:rsidR="00EC71D4" w:rsidRPr="00EC71D4" w14:paraId="7605FAE2" w14:textId="77777777" w:rsidTr="00BD5F65">
        <w:tc>
          <w:tcPr>
            <w:tcW w:w="2507" w:type="dxa"/>
            <w:shd w:val="clear" w:color="auto" w:fill="auto"/>
            <w:vAlign w:val="center"/>
          </w:tcPr>
          <w:p w14:paraId="2B58FA5B"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A: </w:t>
            </w:r>
            <w:r w:rsidRPr="00EC71D4">
              <w:rPr>
                <w:rFonts w:ascii="Calibri" w:eastAsia="SimSun" w:hAnsi="Calibri" w:cs="Calibri"/>
                <w:lang w:eastAsia="zh-CN" w:bidi="ar-SA"/>
              </w:rPr>
              <w:t xml:space="preserve"> 94-100%</w:t>
            </w:r>
          </w:p>
        </w:tc>
        <w:tc>
          <w:tcPr>
            <w:tcW w:w="2500" w:type="dxa"/>
            <w:shd w:val="clear" w:color="auto" w:fill="auto"/>
            <w:vAlign w:val="center"/>
          </w:tcPr>
          <w:p w14:paraId="0F893906"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83-86%</w:t>
            </w:r>
          </w:p>
        </w:tc>
        <w:tc>
          <w:tcPr>
            <w:tcW w:w="2500" w:type="dxa"/>
            <w:shd w:val="clear" w:color="auto" w:fill="auto"/>
            <w:vAlign w:val="center"/>
          </w:tcPr>
          <w:p w14:paraId="1E5D44FE"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C: </w:t>
            </w:r>
            <w:r w:rsidRPr="00EC71D4">
              <w:rPr>
                <w:rFonts w:ascii="Calibri" w:eastAsia="SimSun" w:hAnsi="Calibri" w:cs="Calibri"/>
                <w:lang w:eastAsia="zh-CN" w:bidi="ar-SA"/>
              </w:rPr>
              <w:t>73-76%</w:t>
            </w:r>
          </w:p>
        </w:tc>
        <w:tc>
          <w:tcPr>
            <w:tcW w:w="2509" w:type="dxa"/>
            <w:shd w:val="clear" w:color="auto" w:fill="auto"/>
            <w:vAlign w:val="center"/>
          </w:tcPr>
          <w:p w14:paraId="7B2C8562"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D: </w:t>
            </w:r>
            <w:r w:rsidRPr="00EC71D4">
              <w:rPr>
                <w:rFonts w:ascii="Calibri" w:eastAsia="SimSun" w:hAnsi="Calibri" w:cs="Calibri"/>
                <w:lang w:eastAsia="zh-CN" w:bidi="ar-SA"/>
              </w:rPr>
              <w:t>60-64%</w:t>
            </w:r>
          </w:p>
        </w:tc>
      </w:tr>
      <w:tr w:rsidR="00EC71D4" w:rsidRPr="00EC71D4" w14:paraId="0F43A650" w14:textId="77777777" w:rsidTr="00BD5F65">
        <w:tc>
          <w:tcPr>
            <w:tcW w:w="2507" w:type="dxa"/>
            <w:shd w:val="clear" w:color="auto" w:fill="auto"/>
            <w:vAlign w:val="center"/>
          </w:tcPr>
          <w:p w14:paraId="5E769AB9"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A-:</w:t>
            </w:r>
            <w:r w:rsidRPr="00EC71D4">
              <w:rPr>
                <w:rFonts w:ascii="Calibri" w:eastAsia="SimSun" w:hAnsi="Calibri" w:cs="Calibri"/>
                <w:lang w:eastAsia="zh-CN" w:bidi="ar-SA"/>
              </w:rPr>
              <w:t xml:space="preserve">  90-93%</w:t>
            </w:r>
          </w:p>
        </w:tc>
        <w:tc>
          <w:tcPr>
            <w:tcW w:w="2500" w:type="dxa"/>
            <w:shd w:val="clear" w:color="auto" w:fill="auto"/>
            <w:vAlign w:val="center"/>
          </w:tcPr>
          <w:p w14:paraId="071A9755"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80-82%</w:t>
            </w:r>
          </w:p>
        </w:tc>
        <w:tc>
          <w:tcPr>
            <w:tcW w:w="2500" w:type="dxa"/>
            <w:shd w:val="clear" w:color="auto" w:fill="auto"/>
            <w:vAlign w:val="center"/>
          </w:tcPr>
          <w:p w14:paraId="222C4F7A"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C-: </w:t>
            </w:r>
            <w:r w:rsidRPr="00EC71D4">
              <w:rPr>
                <w:rFonts w:ascii="Calibri" w:eastAsia="SimSun" w:hAnsi="Calibri" w:cs="Calibri"/>
                <w:lang w:eastAsia="zh-CN" w:bidi="ar-SA"/>
              </w:rPr>
              <w:t>70-72%</w:t>
            </w:r>
          </w:p>
        </w:tc>
        <w:tc>
          <w:tcPr>
            <w:tcW w:w="2509" w:type="dxa"/>
            <w:shd w:val="clear" w:color="auto" w:fill="auto"/>
            <w:vAlign w:val="center"/>
          </w:tcPr>
          <w:p w14:paraId="18F1CC9F"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F: </w:t>
            </w:r>
            <w:r w:rsidRPr="00EC71D4">
              <w:rPr>
                <w:rFonts w:ascii="Calibri" w:eastAsia="SimSun" w:hAnsi="Calibri" w:cs="Calibri"/>
                <w:lang w:eastAsia="zh-CN" w:bidi="ar-SA"/>
              </w:rPr>
              <w:t>59% or below</w:t>
            </w:r>
          </w:p>
        </w:tc>
      </w:tr>
      <w:tr w:rsidR="00EC71D4" w:rsidRPr="00EC71D4" w14:paraId="33B197A4" w14:textId="77777777" w:rsidTr="00BD5F65">
        <w:tc>
          <w:tcPr>
            <w:tcW w:w="2507" w:type="dxa"/>
            <w:shd w:val="clear" w:color="auto" w:fill="auto"/>
            <w:vAlign w:val="center"/>
          </w:tcPr>
          <w:p w14:paraId="31500788"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87-89%</w:t>
            </w:r>
          </w:p>
        </w:tc>
        <w:tc>
          <w:tcPr>
            <w:tcW w:w="2500" w:type="dxa"/>
            <w:shd w:val="clear" w:color="auto" w:fill="auto"/>
            <w:vAlign w:val="center"/>
          </w:tcPr>
          <w:p w14:paraId="663DB649"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C+:</w:t>
            </w:r>
            <w:r w:rsidRPr="00EC71D4">
              <w:rPr>
                <w:rFonts w:ascii="Calibri" w:eastAsia="SimSun" w:hAnsi="Calibri" w:cs="Calibri"/>
                <w:lang w:eastAsia="zh-CN" w:bidi="ar-SA"/>
              </w:rPr>
              <w:t xml:space="preserve">  77-79%</w:t>
            </w:r>
          </w:p>
        </w:tc>
        <w:tc>
          <w:tcPr>
            <w:tcW w:w="2500" w:type="dxa"/>
            <w:shd w:val="clear" w:color="auto" w:fill="auto"/>
            <w:vAlign w:val="center"/>
          </w:tcPr>
          <w:p w14:paraId="6886EC1A"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D+:</w:t>
            </w:r>
            <w:r w:rsidRPr="00EC71D4">
              <w:rPr>
                <w:rFonts w:ascii="Calibri" w:eastAsia="SimSun" w:hAnsi="Calibri" w:cs="Calibri"/>
                <w:lang w:eastAsia="zh-CN" w:bidi="ar-SA"/>
              </w:rPr>
              <w:t xml:space="preserve"> 65-69%</w:t>
            </w:r>
          </w:p>
        </w:tc>
        <w:tc>
          <w:tcPr>
            <w:tcW w:w="2509" w:type="dxa"/>
            <w:shd w:val="clear" w:color="auto" w:fill="auto"/>
            <w:vAlign w:val="center"/>
          </w:tcPr>
          <w:p w14:paraId="1B1C9CA1" w14:textId="77777777" w:rsidR="00EC71D4" w:rsidRPr="00EC71D4" w:rsidRDefault="00EC71D4" w:rsidP="00EC71D4">
            <w:pPr>
              <w:spacing w:after="0" w:line="240" w:lineRule="auto"/>
              <w:rPr>
                <w:rFonts w:ascii="Calibri" w:eastAsia="SimSun" w:hAnsi="Calibri" w:cs="Calibri"/>
                <w:lang w:eastAsia="zh-CN" w:bidi="ar-SA"/>
              </w:rPr>
            </w:pPr>
          </w:p>
        </w:tc>
      </w:tr>
    </w:tbl>
    <w:p w14:paraId="3A5818A0" w14:textId="77777777" w:rsidR="00BD5F65" w:rsidRDefault="00BD5F65" w:rsidP="00BD5F65">
      <w:pPr>
        <w:rPr>
          <w:rFonts w:asciiTheme="majorHAnsi" w:hAnsiTheme="majorHAnsi" w:cs="Tahoma"/>
          <w:b/>
        </w:rPr>
      </w:pPr>
    </w:p>
    <w:p w14:paraId="0057E08C" w14:textId="10B29829" w:rsidR="00BD5F65" w:rsidRDefault="00BD5F65" w:rsidP="00BD5F65">
      <w:pPr>
        <w:rPr>
          <w:rFonts w:asciiTheme="majorHAnsi" w:hAnsiTheme="majorHAnsi" w:cs="Tahoma"/>
          <w:b/>
        </w:rPr>
      </w:pPr>
      <w:r>
        <w:rPr>
          <w:rFonts w:asciiTheme="majorHAnsi" w:hAnsiTheme="majorHAnsi" w:cs="Tahoma"/>
          <w:b/>
        </w:rPr>
        <w:t xml:space="preserve">Personal Health History and Personal Case Study:  </w:t>
      </w:r>
      <w:r w:rsidRPr="00F30796">
        <w:rPr>
          <w:rFonts w:asciiTheme="majorHAnsi" w:hAnsiTheme="majorHAnsi" w:cs="Tahoma"/>
        </w:rPr>
        <w:t xml:space="preserve">Students will utilize the information gathered in the development of their family health history trees </w:t>
      </w:r>
      <w:r w:rsidR="003C3625">
        <w:rPr>
          <w:rFonts w:asciiTheme="majorHAnsi" w:hAnsiTheme="majorHAnsi" w:cs="Tahoma"/>
        </w:rPr>
        <w:t>and create your personal case study based on your current health or your family health history</w:t>
      </w:r>
      <w:r w:rsidRPr="00F30796">
        <w:rPr>
          <w:rFonts w:asciiTheme="majorHAnsi" w:hAnsiTheme="majorHAnsi" w:cs="Tahoma"/>
        </w:rPr>
        <w:t xml:space="preserve">. </w:t>
      </w:r>
      <w:r w:rsidR="003C3625">
        <w:rPr>
          <w:rFonts w:asciiTheme="majorHAnsi" w:hAnsiTheme="majorHAnsi" w:cs="Tahoma"/>
        </w:rPr>
        <w:t xml:space="preserve"> </w:t>
      </w:r>
      <w:r w:rsidRPr="00F30796">
        <w:rPr>
          <w:rFonts w:asciiTheme="majorHAnsi" w:hAnsiTheme="majorHAnsi" w:cs="Tahoma"/>
        </w:rPr>
        <w:t xml:space="preserve">Students will then prepare </w:t>
      </w:r>
      <w:r w:rsidR="001350E3">
        <w:rPr>
          <w:rFonts w:asciiTheme="majorHAnsi" w:hAnsiTheme="majorHAnsi" w:cs="Tahoma"/>
        </w:rPr>
        <w:t xml:space="preserve">an </w:t>
      </w:r>
      <w:r w:rsidRPr="00F30796">
        <w:rPr>
          <w:rFonts w:asciiTheme="majorHAnsi" w:hAnsiTheme="majorHAnsi" w:cs="Tahoma"/>
        </w:rPr>
        <w:t>a</w:t>
      </w:r>
      <w:r w:rsidR="003C3625">
        <w:rPr>
          <w:rFonts w:asciiTheme="majorHAnsi" w:hAnsiTheme="majorHAnsi" w:cs="Tahoma"/>
        </w:rPr>
        <w:t xml:space="preserve">ssignment based on </w:t>
      </w:r>
      <w:r w:rsidR="001350E3">
        <w:rPr>
          <w:rFonts w:asciiTheme="majorHAnsi" w:hAnsiTheme="majorHAnsi" w:cs="Tahoma"/>
        </w:rPr>
        <w:t xml:space="preserve">your personal </w:t>
      </w:r>
      <w:r w:rsidR="003C3625">
        <w:rPr>
          <w:rFonts w:asciiTheme="majorHAnsi" w:hAnsiTheme="majorHAnsi" w:cs="Tahoma"/>
        </w:rPr>
        <w:t xml:space="preserve">case and what you would like to learn more about </w:t>
      </w:r>
      <w:r w:rsidR="001350E3">
        <w:rPr>
          <w:rFonts w:asciiTheme="majorHAnsi" w:hAnsiTheme="majorHAnsi" w:cs="Tahoma"/>
        </w:rPr>
        <w:t xml:space="preserve">in terms of prevention, treatment, prognosis, etc. </w:t>
      </w:r>
      <w:r w:rsidRPr="00F30796">
        <w:rPr>
          <w:rFonts w:asciiTheme="majorHAnsi" w:hAnsiTheme="majorHAnsi" w:cs="Tahoma"/>
          <w:b/>
        </w:rPr>
        <w:t xml:space="preserve">  </w:t>
      </w:r>
    </w:p>
    <w:p w14:paraId="597ED578" w14:textId="72C8BFA8" w:rsidR="00BD5F65" w:rsidRPr="003231D0" w:rsidRDefault="001350E3" w:rsidP="00BD5F65">
      <w:pPr>
        <w:rPr>
          <w:rFonts w:asciiTheme="majorHAnsi" w:hAnsiTheme="majorHAnsi" w:cs="Tahoma"/>
          <w:bCs/>
        </w:rPr>
      </w:pPr>
      <w:r>
        <w:rPr>
          <w:rFonts w:asciiTheme="majorHAnsi" w:hAnsiTheme="majorHAnsi" w:cs="Tahoma"/>
          <w:b/>
        </w:rPr>
        <w:t>Discussions</w:t>
      </w:r>
      <w:r w:rsidR="00BD5F65">
        <w:rPr>
          <w:rFonts w:asciiTheme="majorHAnsi" w:hAnsiTheme="majorHAnsi" w:cs="Tahoma"/>
          <w:b/>
        </w:rPr>
        <w:t xml:space="preserve">:  </w:t>
      </w:r>
      <w:r w:rsidR="001B42AA" w:rsidRPr="003231D0">
        <w:rPr>
          <w:rFonts w:asciiTheme="majorHAnsi" w:hAnsiTheme="majorHAnsi" w:cs="Tahoma"/>
          <w:bCs/>
        </w:rPr>
        <w:t>Students will read and develop opinions based on</w:t>
      </w:r>
      <w:r w:rsidR="00661610">
        <w:rPr>
          <w:rFonts w:asciiTheme="majorHAnsi" w:hAnsiTheme="majorHAnsi" w:cs="Tahoma"/>
          <w:bCs/>
        </w:rPr>
        <w:t xml:space="preserve"> different topics and utilizing different sources</w:t>
      </w:r>
      <w:r w:rsidR="001B42AA" w:rsidRPr="003231D0">
        <w:rPr>
          <w:rFonts w:asciiTheme="majorHAnsi" w:hAnsiTheme="majorHAnsi" w:cs="Tahoma"/>
          <w:bCs/>
        </w:rPr>
        <w:t xml:space="preserve"> – there will be opportunities to reflect on your personal feelings vs. the science and how you will respond as a future health care provider.  </w:t>
      </w:r>
    </w:p>
    <w:p w14:paraId="07E4E054" w14:textId="7CE6A01B" w:rsidR="00F30796" w:rsidRPr="00F30796" w:rsidRDefault="00F30796" w:rsidP="00E4550A">
      <w:pPr>
        <w:rPr>
          <w:rFonts w:asciiTheme="majorHAnsi" w:hAnsiTheme="majorHAnsi" w:cs="Tahoma"/>
        </w:rPr>
      </w:pPr>
      <w:r w:rsidRPr="00F30796">
        <w:rPr>
          <w:rFonts w:asciiTheme="majorHAnsi" w:hAnsiTheme="majorHAnsi" w:cs="Tahoma"/>
          <w:b/>
        </w:rPr>
        <w:t>Learning Inventories:</w:t>
      </w:r>
      <w:r w:rsidRPr="00F30796">
        <w:rPr>
          <w:rFonts w:asciiTheme="majorHAnsi" w:hAnsiTheme="majorHAnsi" w:cs="Tahoma"/>
        </w:rPr>
        <w:t xml:space="preserve">  There will be quizzes and exams throughout the semester.  They will all be scheduled – no pop quizzes – and your final exam will be cumulative from the semester.  </w:t>
      </w:r>
    </w:p>
    <w:p w14:paraId="26C62B65" w14:textId="2F4E12B7" w:rsidR="009C481A" w:rsidRPr="00F30796" w:rsidRDefault="009C481A" w:rsidP="009C481A">
      <w:pPr>
        <w:rPr>
          <w:rFonts w:asciiTheme="majorHAnsi" w:hAnsiTheme="majorHAnsi" w:cs="Tahoma"/>
          <w:b/>
        </w:rPr>
      </w:pPr>
      <w:r>
        <w:rPr>
          <w:rFonts w:asciiTheme="majorHAnsi" w:hAnsiTheme="majorHAnsi" w:cs="Tahoma"/>
          <w:b/>
        </w:rPr>
        <w:t xml:space="preserve">Case Studies - </w:t>
      </w:r>
      <w:r w:rsidR="00F30796">
        <w:rPr>
          <w:rFonts w:asciiTheme="majorHAnsi" w:hAnsiTheme="majorHAnsi" w:cs="Tahoma"/>
          <w:b/>
        </w:rPr>
        <w:t xml:space="preserve">Group Work and Discussions:  </w:t>
      </w:r>
      <w:r w:rsidR="00F30796" w:rsidRPr="00F30796">
        <w:rPr>
          <w:rFonts w:asciiTheme="majorHAnsi" w:hAnsiTheme="majorHAnsi" w:cs="Tahoma"/>
        </w:rPr>
        <w:t>Students will be divided into groups</w:t>
      </w:r>
      <w:r w:rsidR="00B00346">
        <w:rPr>
          <w:rFonts w:asciiTheme="majorHAnsi" w:hAnsiTheme="majorHAnsi" w:cs="Tahoma"/>
        </w:rPr>
        <w:t xml:space="preserve"> or work individually on case studies</w:t>
      </w:r>
      <w:r w:rsidR="00F30796" w:rsidRPr="00F30796">
        <w:rPr>
          <w:rFonts w:asciiTheme="majorHAnsi" w:hAnsiTheme="majorHAnsi" w:cs="Tahoma"/>
        </w:rPr>
        <w:t xml:space="preserve">.  </w:t>
      </w:r>
      <w:r>
        <w:rPr>
          <w:rFonts w:asciiTheme="majorHAnsi" w:hAnsiTheme="majorHAnsi" w:cs="Tahoma"/>
        </w:rPr>
        <w:t xml:space="preserve">The case studies </w:t>
      </w:r>
      <w:r w:rsidR="00B00346">
        <w:rPr>
          <w:rFonts w:asciiTheme="majorHAnsi" w:hAnsiTheme="majorHAnsi" w:cs="Tahoma"/>
        </w:rPr>
        <w:t xml:space="preserve">will </w:t>
      </w:r>
      <w:r w:rsidRPr="00F30796">
        <w:rPr>
          <w:rFonts w:asciiTheme="majorHAnsi" w:hAnsiTheme="majorHAnsi" w:cs="Tahoma"/>
        </w:rPr>
        <w:t xml:space="preserve">help you </w:t>
      </w:r>
      <w:r w:rsidR="00B00346">
        <w:rPr>
          <w:rFonts w:asciiTheme="majorHAnsi" w:hAnsiTheme="majorHAnsi" w:cs="Tahoma"/>
        </w:rPr>
        <w:t xml:space="preserve">to </w:t>
      </w:r>
      <w:r w:rsidRPr="00F30796">
        <w:rPr>
          <w:rFonts w:asciiTheme="majorHAnsi" w:hAnsiTheme="majorHAnsi" w:cs="Tahoma"/>
        </w:rPr>
        <w:t>learn about various diseases/illness</w:t>
      </w:r>
      <w:r w:rsidR="00B00346">
        <w:rPr>
          <w:rFonts w:asciiTheme="majorHAnsi" w:hAnsiTheme="majorHAnsi" w:cs="Tahoma"/>
        </w:rPr>
        <w:t xml:space="preserve"> in an investigatory format</w:t>
      </w:r>
      <w:r w:rsidRPr="00F30796">
        <w:rPr>
          <w:rFonts w:asciiTheme="majorHAnsi" w:hAnsiTheme="majorHAnsi" w:cs="Tahoma"/>
        </w:rPr>
        <w:t>.  At times they will be assigned to do prior to class</w:t>
      </w:r>
      <w:r>
        <w:rPr>
          <w:rFonts w:asciiTheme="majorHAnsi" w:hAnsiTheme="majorHAnsi" w:cs="Tahoma"/>
        </w:rPr>
        <w:t xml:space="preserve"> (individual or a group).  Other times, </w:t>
      </w:r>
      <w:r w:rsidRPr="00F30796">
        <w:rPr>
          <w:rFonts w:asciiTheme="majorHAnsi" w:hAnsiTheme="majorHAnsi" w:cs="Tahoma"/>
        </w:rPr>
        <w:t xml:space="preserve">they will be </w:t>
      </w:r>
      <w:r>
        <w:rPr>
          <w:rFonts w:asciiTheme="majorHAnsi" w:hAnsiTheme="majorHAnsi" w:cs="Tahoma"/>
        </w:rPr>
        <w:t xml:space="preserve">part of group work and </w:t>
      </w:r>
      <w:r w:rsidRPr="00F30796">
        <w:rPr>
          <w:rFonts w:asciiTheme="majorHAnsi" w:hAnsiTheme="majorHAnsi" w:cs="Tahoma"/>
        </w:rPr>
        <w:t>we will use class time to figure out with might be ailing our “patient”.</w:t>
      </w:r>
      <w:r>
        <w:rPr>
          <w:rFonts w:asciiTheme="majorHAnsi" w:hAnsiTheme="majorHAnsi" w:cs="Tahoma"/>
          <w:b/>
        </w:rPr>
        <w:t xml:space="preserve">  </w:t>
      </w:r>
    </w:p>
    <w:p w14:paraId="5FEF17CC" w14:textId="0F56CFB5" w:rsidR="002634C3" w:rsidRPr="006B4226" w:rsidRDefault="00F30796" w:rsidP="00805BA0">
      <w:pPr>
        <w:rPr>
          <w:rFonts w:asciiTheme="majorHAnsi" w:hAnsiTheme="majorHAnsi" w:cs="Tahoma"/>
        </w:rPr>
      </w:pPr>
      <w:r>
        <w:rPr>
          <w:rFonts w:asciiTheme="majorHAnsi" w:hAnsiTheme="majorHAnsi" w:cs="Tahoma"/>
          <w:b/>
        </w:rPr>
        <w:t xml:space="preserve">Attendance:  </w:t>
      </w:r>
      <w:r w:rsidR="009C481A">
        <w:rPr>
          <w:rFonts w:asciiTheme="majorHAnsi" w:hAnsiTheme="majorHAnsi" w:cs="Tahoma"/>
        </w:rPr>
        <w:t xml:space="preserve">It is your responsibility to come to class.  If you don’t, you are responsible to learn the information covered. </w:t>
      </w:r>
      <w:r w:rsidR="00C510AA">
        <w:rPr>
          <w:rFonts w:asciiTheme="majorHAnsi" w:hAnsiTheme="majorHAnsi" w:cs="Tahoma"/>
        </w:rPr>
        <w:t xml:space="preserve"> </w:t>
      </w:r>
      <w:r w:rsidR="009C481A">
        <w:rPr>
          <w:rFonts w:asciiTheme="majorHAnsi" w:hAnsiTheme="majorHAnsi" w:cs="Tahoma"/>
        </w:rPr>
        <w:t xml:space="preserve">I will not send it to you nor will I let you make up any points earned in class that day via group work or discussion.  </w:t>
      </w:r>
      <w:r w:rsidRPr="00F30796">
        <w:rPr>
          <w:rFonts w:asciiTheme="majorHAnsi" w:hAnsiTheme="majorHAnsi" w:cs="Tahoma"/>
        </w:rPr>
        <w:t xml:space="preserve">You must be here to participate and learn.  </w:t>
      </w:r>
      <w:r w:rsidR="003231D0">
        <w:rPr>
          <w:rFonts w:asciiTheme="majorHAnsi" w:hAnsiTheme="majorHAnsi" w:cs="Tahoma"/>
        </w:rPr>
        <w:t>I</w:t>
      </w:r>
      <w:r w:rsidRPr="00F30796">
        <w:rPr>
          <w:rFonts w:asciiTheme="majorHAnsi" w:hAnsiTheme="majorHAnsi" w:cs="Tahoma"/>
        </w:rPr>
        <w:t xml:space="preserve">f you have </w:t>
      </w:r>
      <w:r w:rsidR="00C510AA">
        <w:rPr>
          <w:rFonts w:asciiTheme="majorHAnsi" w:hAnsiTheme="majorHAnsi" w:cs="Tahoma"/>
        </w:rPr>
        <w:t>a pre-approved</w:t>
      </w:r>
      <w:r w:rsidRPr="00F30796">
        <w:rPr>
          <w:rFonts w:asciiTheme="majorHAnsi" w:hAnsiTheme="majorHAnsi" w:cs="Tahoma"/>
        </w:rPr>
        <w:t xml:space="preserve"> excused absence – I will help to bring you up to speed on the information we covere</w:t>
      </w:r>
      <w:r w:rsidR="00906EFF">
        <w:rPr>
          <w:rFonts w:asciiTheme="majorHAnsi" w:hAnsiTheme="majorHAnsi" w:cs="Tahoma"/>
        </w:rPr>
        <w:t>d</w:t>
      </w:r>
      <w:r w:rsidRPr="00F30796">
        <w:rPr>
          <w:rFonts w:asciiTheme="majorHAnsi" w:hAnsiTheme="majorHAnsi" w:cs="Tahoma"/>
        </w:rPr>
        <w:t xml:space="preserve">.  </w:t>
      </w:r>
    </w:p>
    <w:p w14:paraId="56B61CEA" w14:textId="2B03A748" w:rsidR="00141A0B" w:rsidRDefault="00805BA0" w:rsidP="00805BA0">
      <w:pPr>
        <w:rPr>
          <w:rFonts w:asciiTheme="majorHAnsi" w:hAnsiTheme="majorHAnsi" w:cs="Tahoma"/>
          <w:b/>
        </w:rPr>
      </w:pPr>
      <w:r>
        <w:rPr>
          <w:rFonts w:asciiTheme="majorHAnsi" w:hAnsiTheme="majorHAnsi" w:cs="Tahoma"/>
          <w:b/>
        </w:rPr>
        <w:t>WHERE CAN YOU FIND ALL THE INFORMATION YOU NEED FOR ASSIGNMENTS?</w:t>
      </w:r>
    </w:p>
    <w:p w14:paraId="6C195FBC" w14:textId="67846B59" w:rsidR="008D2EE8" w:rsidRPr="00141A0B" w:rsidRDefault="00805BA0" w:rsidP="00805BA0">
      <w:pPr>
        <w:rPr>
          <w:rFonts w:asciiTheme="majorHAnsi" w:hAnsiTheme="majorHAnsi" w:cs="Tahoma"/>
          <w:b/>
        </w:rPr>
      </w:pPr>
      <w:r w:rsidRPr="00141A0B">
        <w:rPr>
          <w:rFonts w:asciiTheme="majorHAnsi" w:hAnsiTheme="majorHAnsi" w:cs="Tahoma"/>
        </w:rPr>
        <w:t xml:space="preserve">Please utilize </w:t>
      </w:r>
      <w:r w:rsidR="00C510AA">
        <w:rPr>
          <w:rFonts w:asciiTheme="majorHAnsi" w:hAnsiTheme="majorHAnsi" w:cs="Tahoma"/>
        </w:rPr>
        <w:t>CANVAS</w:t>
      </w:r>
      <w:r w:rsidRPr="00141A0B">
        <w:rPr>
          <w:rFonts w:asciiTheme="majorHAnsi" w:hAnsiTheme="majorHAnsi" w:cs="Tahoma"/>
        </w:rPr>
        <w:t xml:space="preserve"> for information on assignments and course information.  This syllabus is just an overview of what is to come for the semester. </w:t>
      </w:r>
    </w:p>
    <w:tbl>
      <w:tblPr>
        <w:tblW w:w="5106" w:type="pct"/>
        <w:tblCellSpacing w:w="15" w:type="dxa"/>
        <w:tblCellMar>
          <w:top w:w="15" w:type="dxa"/>
          <w:left w:w="15" w:type="dxa"/>
          <w:bottom w:w="15" w:type="dxa"/>
          <w:right w:w="15" w:type="dxa"/>
        </w:tblCellMar>
        <w:tblLook w:val="0000" w:firstRow="0" w:lastRow="0" w:firstColumn="0" w:lastColumn="0" w:noHBand="0" w:noVBand="0"/>
      </w:tblPr>
      <w:tblGrid>
        <w:gridCol w:w="10441"/>
      </w:tblGrid>
      <w:tr w:rsidR="00E4550A" w:rsidRPr="00603B00" w14:paraId="682CF281" w14:textId="77777777" w:rsidTr="135B9C00">
        <w:trPr>
          <w:tblCellSpacing w:w="15" w:type="dxa"/>
        </w:trPr>
        <w:tc>
          <w:tcPr>
            <w:tcW w:w="4971" w:type="pct"/>
            <w:vAlign w:val="center"/>
          </w:tcPr>
          <w:p w14:paraId="22DBDFFF" w14:textId="77777777" w:rsidR="00E4550A" w:rsidRPr="00141A0B" w:rsidRDefault="00E4550A" w:rsidP="00886313">
            <w:pPr>
              <w:spacing w:after="0"/>
              <w:rPr>
                <w:rFonts w:asciiTheme="majorHAnsi" w:hAnsiTheme="majorHAnsi" w:cs="Tahoma"/>
                <w:u w:val="single"/>
              </w:rPr>
            </w:pPr>
            <w:r w:rsidRPr="00141A0B">
              <w:rPr>
                <w:rFonts w:asciiTheme="majorHAnsi" w:hAnsiTheme="majorHAnsi" w:cs="Tahoma"/>
                <w:b/>
                <w:bCs/>
                <w:i/>
                <w:iCs/>
                <w:u w:val="single"/>
              </w:rPr>
              <w:t>Guidelines for Success</w:t>
            </w:r>
          </w:p>
        </w:tc>
      </w:tr>
      <w:tr w:rsidR="00E4550A" w:rsidRPr="00603B00" w14:paraId="42C4CB33" w14:textId="77777777" w:rsidTr="135B9C00">
        <w:trPr>
          <w:tblCellSpacing w:w="15" w:type="dxa"/>
        </w:trPr>
        <w:tc>
          <w:tcPr>
            <w:tcW w:w="4971" w:type="pct"/>
          </w:tcPr>
          <w:p w14:paraId="2BF9CF42" w14:textId="4F66B765" w:rsidR="00396409" w:rsidRDefault="00E4550A" w:rsidP="00886313">
            <w:pPr>
              <w:spacing w:after="0"/>
              <w:rPr>
                <w:rFonts w:asciiTheme="majorHAnsi" w:hAnsiTheme="majorHAnsi" w:cs="Tahoma"/>
              </w:rPr>
            </w:pPr>
            <w:r w:rsidRPr="00805BA0">
              <w:rPr>
                <w:rFonts w:asciiTheme="majorHAnsi" w:hAnsiTheme="majorHAnsi" w:cs="Tahoma"/>
                <w:b/>
                <w:bCs/>
              </w:rPr>
              <w:t>Discussion</w:t>
            </w:r>
            <w:r w:rsidR="007765D5">
              <w:rPr>
                <w:rFonts w:asciiTheme="majorHAnsi" w:hAnsiTheme="majorHAnsi" w:cs="Tahoma"/>
                <w:b/>
                <w:bCs/>
              </w:rPr>
              <w:t>s</w:t>
            </w:r>
            <w:r w:rsidRPr="00805BA0">
              <w:rPr>
                <w:rFonts w:asciiTheme="majorHAnsi" w:hAnsiTheme="majorHAnsi" w:cs="Tahoma"/>
                <w:b/>
                <w:bCs/>
              </w:rPr>
              <w:t xml:space="preserve"> ~ Participation Guidelines &amp; Evaluation</w:t>
            </w:r>
            <w:r w:rsidRPr="00805BA0">
              <w:rPr>
                <w:rFonts w:asciiTheme="majorHAnsi" w:hAnsiTheme="majorHAnsi" w:cs="Tahoma"/>
              </w:rPr>
              <w:br/>
            </w:r>
            <w:r w:rsidR="00EB1578">
              <w:rPr>
                <w:rFonts w:asciiTheme="majorHAnsi" w:hAnsiTheme="majorHAnsi" w:cs="Tahoma"/>
              </w:rPr>
              <w:t xml:space="preserve">While course participation is not formally graded – there is an opportunity to gain more out of this course by being present, engaged and participating.  </w:t>
            </w:r>
            <w:r w:rsidRPr="00805BA0">
              <w:rPr>
                <w:rFonts w:asciiTheme="majorHAnsi" w:hAnsiTheme="majorHAnsi" w:cs="Tahoma"/>
              </w:rPr>
              <w:t xml:space="preserve">A component of your grade will be based on </w:t>
            </w:r>
            <w:r w:rsidR="00C510AA">
              <w:rPr>
                <w:rFonts w:asciiTheme="majorHAnsi" w:hAnsiTheme="majorHAnsi" w:cs="Tahoma"/>
              </w:rPr>
              <w:t>quality contribution</w:t>
            </w:r>
            <w:r w:rsidR="00527897">
              <w:rPr>
                <w:rFonts w:asciiTheme="majorHAnsi" w:hAnsiTheme="majorHAnsi" w:cs="Tahoma"/>
              </w:rPr>
              <w:t>s</w:t>
            </w:r>
            <w:r w:rsidR="00C510AA">
              <w:rPr>
                <w:rFonts w:asciiTheme="majorHAnsi" w:hAnsiTheme="majorHAnsi" w:cs="Tahoma"/>
              </w:rPr>
              <w:t xml:space="preserve"> to the Discussion Board on Canvas</w:t>
            </w:r>
            <w:r w:rsidRPr="00805BA0">
              <w:rPr>
                <w:rFonts w:asciiTheme="majorHAnsi" w:hAnsiTheme="majorHAnsi" w:cs="Tahoma"/>
              </w:rPr>
              <w:t xml:space="preserve">. </w:t>
            </w:r>
            <w:r w:rsidR="00527897">
              <w:rPr>
                <w:rFonts w:asciiTheme="majorHAnsi" w:hAnsiTheme="majorHAnsi" w:cs="Tahoma"/>
              </w:rPr>
              <w:t xml:space="preserve">This is another place for you to show your voice in learning which is sometimes more comfortable to students rather than speaking up in class. </w:t>
            </w:r>
            <w:r w:rsidRPr="00805BA0">
              <w:rPr>
                <w:rFonts w:asciiTheme="majorHAnsi" w:hAnsiTheme="majorHAnsi" w:cs="Tahoma"/>
              </w:rPr>
              <w:t xml:space="preserve">Quality participation </w:t>
            </w:r>
            <w:r w:rsidR="00527897">
              <w:rPr>
                <w:rFonts w:asciiTheme="majorHAnsi" w:hAnsiTheme="majorHAnsi" w:cs="Tahoma"/>
              </w:rPr>
              <w:t xml:space="preserve">in Canvas discussions </w:t>
            </w:r>
            <w:r w:rsidRPr="00805BA0">
              <w:rPr>
                <w:rFonts w:asciiTheme="majorHAnsi" w:hAnsiTheme="majorHAnsi" w:cs="Tahoma"/>
              </w:rPr>
              <w:t xml:space="preserve">is considered as thoughtful and concise contributions that demonstrate critical thinking related to the course material. Contributions of low quality or those that are long-winded paragraphs of excerpts from course materials or other </w:t>
            </w:r>
            <w:r w:rsidRPr="00805BA0">
              <w:rPr>
                <w:rFonts w:asciiTheme="majorHAnsi" w:hAnsiTheme="majorHAnsi" w:cs="Tahoma"/>
              </w:rPr>
              <w:lastRenderedPageBreak/>
              <w:t xml:space="preserve">sources </w:t>
            </w:r>
            <w:r w:rsidR="00787029">
              <w:rPr>
                <w:rFonts w:asciiTheme="majorHAnsi" w:hAnsiTheme="majorHAnsi" w:cs="Tahoma"/>
              </w:rPr>
              <w:t>that show you can copy and paste – but not necessarily think through the information</w:t>
            </w:r>
            <w:r w:rsidRPr="00805BA0">
              <w:rPr>
                <w:rFonts w:asciiTheme="majorHAnsi" w:hAnsiTheme="majorHAnsi" w:cs="Tahoma"/>
              </w:rPr>
              <w:t>. Furthermore, class comments such as "I agree" or "Yes/No" will not contribute toward the frequency of your participation.</w:t>
            </w:r>
          </w:p>
          <w:p w14:paraId="07C520F2" w14:textId="1B8D8C6C" w:rsidR="00E4550A" w:rsidRPr="003D1A43" w:rsidRDefault="00396409" w:rsidP="00886313">
            <w:pPr>
              <w:spacing w:after="0"/>
              <w:rPr>
                <w:rFonts w:asciiTheme="majorHAnsi" w:hAnsiTheme="majorHAnsi" w:cs="Tahoma"/>
              </w:rPr>
            </w:pPr>
            <w:r>
              <w:rPr>
                <w:rFonts w:asciiTheme="majorHAnsi" w:hAnsiTheme="majorHAnsi" w:cs="Tahoma"/>
              </w:rPr>
              <w:t xml:space="preserve">The rubric for written discussions will be available on Canvas </w:t>
            </w:r>
            <w:r w:rsidR="003D1A43">
              <w:rPr>
                <w:rFonts w:asciiTheme="majorHAnsi" w:hAnsiTheme="majorHAnsi" w:cs="Tahoma"/>
              </w:rPr>
              <w:t>–</w:t>
            </w:r>
            <w:r>
              <w:rPr>
                <w:rFonts w:asciiTheme="majorHAnsi" w:hAnsiTheme="majorHAnsi" w:cs="Tahoma"/>
              </w:rPr>
              <w:t xml:space="preserve"> </w:t>
            </w:r>
            <w:r w:rsidR="003D1A43">
              <w:rPr>
                <w:rFonts w:asciiTheme="majorHAnsi" w:hAnsiTheme="majorHAnsi" w:cs="Tahoma"/>
              </w:rPr>
              <w:t xml:space="preserve">here is an overview: </w:t>
            </w:r>
            <w:r w:rsidR="00E4550A" w:rsidRPr="00805BA0">
              <w:rPr>
                <w:rFonts w:asciiTheme="majorHAnsi" w:hAnsiTheme="majorHAnsi" w:cs="Tahoma"/>
              </w:rPr>
              <w:br/>
            </w:r>
            <w:r w:rsidR="0079304B">
              <w:rPr>
                <w:rFonts w:asciiTheme="majorHAnsi" w:hAnsiTheme="majorHAnsi" w:cs="Tahoma"/>
                <w:b/>
              </w:rPr>
              <w:t>Excellent</w:t>
            </w:r>
            <w:r w:rsidR="00E4550A" w:rsidRPr="00805BA0">
              <w:rPr>
                <w:rFonts w:asciiTheme="majorHAnsi" w:hAnsiTheme="majorHAnsi" w:cs="Tahoma"/>
                <w:b/>
              </w:rPr>
              <w:t>:</w:t>
            </w:r>
            <w:r w:rsidR="00E4550A" w:rsidRPr="00805BA0">
              <w:rPr>
                <w:rFonts w:asciiTheme="majorHAnsi" w:hAnsiTheme="majorHAnsi" w:cs="Tahoma"/>
              </w:rPr>
              <w:t xml:space="preserve"> Actively participates in discussions. Frequently presents issues for discussion and actively responds to other students' comments. Comments demonstrate critical thinking and thorough comprehension of course content. Encourages feedback from other students. </w:t>
            </w:r>
            <w:r w:rsidR="00E4550A" w:rsidRPr="00805BA0">
              <w:rPr>
                <w:rFonts w:asciiTheme="majorHAnsi" w:hAnsiTheme="majorHAnsi" w:cs="Tahoma"/>
              </w:rPr>
              <w:br/>
            </w:r>
            <w:r w:rsidR="0079304B">
              <w:rPr>
                <w:rFonts w:asciiTheme="majorHAnsi" w:hAnsiTheme="majorHAnsi" w:cs="Tahoma"/>
                <w:b/>
              </w:rPr>
              <w:t>Good</w:t>
            </w:r>
            <w:r w:rsidR="00E4550A" w:rsidRPr="00805BA0">
              <w:rPr>
                <w:rFonts w:asciiTheme="majorHAnsi" w:hAnsiTheme="majorHAnsi" w:cs="Tahoma"/>
                <w:b/>
              </w:rPr>
              <w:t>:</w:t>
            </w:r>
            <w:r w:rsidR="00E4550A" w:rsidRPr="00805BA0">
              <w:rPr>
                <w:rFonts w:asciiTheme="majorHAnsi" w:hAnsiTheme="majorHAnsi" w:cs="Tahoma"/>
              </w:rPr>
              <w:t xml:space="preserve"> </w:t>
            </w:r>
            <w:r w:rsidR="009B5CAD">
              <w:rPr>
                <w:rFonts w:asciiTheme="majorHAnsi" w:hAnsiTheme="majorHAnsi" w:cs="Tahoma"/>
              </w:rPr>
              <w:t>Reposts information from course or from resources to show understandin</w:t>
            </w:r>
            <w:r w:rsidR="00553FC9">
              <w:rPr>
                <w:rFonts w:asciiTheme="majorHAnsi" w:hAnsiTheme="majorHAnsi" w:cs="Tahoma"/>
              </w:rPr>
              <w:t>g</w:t>
            </w:r>
            <w:r w:rsidR="009B5CAD">
              <w:rPr>
                <w:rFonts w:asciiTheme="majorHAnsi" w:hAnsiTheme="majorHAnsi" w:cs="Tahoma"/>
              </w:rPr>
              <w:t xml:space="preserve"> but </w:t>
            </w:r>
            <w:r w:rsidR="00553FC9">
              <w:rPr>
                <w:rFonts w:asciiTheme="majorHAnsi" w:hAnsiTheme="majorHAnsi" w:cs="Tahoma"/>
              </w:rPr>
              <w:t>content</w:t>
            </w:r>
            <w:r w:rsidR="00E4550A" w:rsidRPr="00805BA0">
              <w:rPr>
                <w:rFonts w:asciiTheme="majorHAnsi" w:hAnsiTheme="majorHAnsi" w:cs="Tahoma"/>
              </w:rPr>
              <w:t xml:space="preserve"> demonstrating critical thinking is limited. </w:t>
            </w:r>
            <w:r w:rsidR="00E4550A" w:rsidRPr="00805BA0">
              <w:rPr>
                <w:rFonts w:asciiTheme="majorHAnsi" w:hAnsiTheme="majorHAnsi" w:cs="Tahoma"/>
              </w:rPr>
              <w:br/>
            </w:r>
            <w:r w:rsidR="0079304B">
              <w:rPr>
                <w:rFonts w:asciiTheme="majorHAnsi" w:hAnsiTheme="majorHAnsi" w:cs="Tahoma"/>
                <w:b/>
              </w:rPr>
              <w:t>Poor</w:t>
            </w:r>
            <w:r w:rsidR="00E4550A" w:rsidRPr="00805BA0">
              <w:rPr>
                <w:rFonts w:asciiTheme="majorHAnsi" w:hAnsiTheme="majorHAnsi" w:cs="Tahoma"/>
                <w:b/>
              </w:rPr>
              <w:t xml:space="preserve">. </w:t>
            </w:r>
            <w:r w:rsidR="00E4550A" w:rsidRPr="00805BA0">
              <w:rPr>
                <w:rFonts w:asciiTheme="majorHAnsi" w:hAnsiTheme="majorHAnsi" w:cs="Tahoma"/>
              </w:rPr>
              <w:t xml:space="preserve"> Minimal participation in discussions. Comments may resemble "I agree" or "Yes/No" responses. No demonstration of critical thinking.</w:t>
            </w:r>
            <w:r w:rsidR="00E4550A" w:rsidRPr="00805BA0">
              <w:rPr>
                <w:rFonts w:asciiTheme="majorHAnsi" w:hAnsiTheme="majorHAnsi" w:cs="Tahoma"/>
              </w:rPr>
              <w:br/>
            </w:r>
            <w:r w:rsidR="00E4550A" w:rsidRPr="00805BA0">
              <w:rPr>
                <w:rFonts w:asciiTheme="majorHAnsi" w:hAnsiTheme="majorHAnsi" w:cs="Tahoma"/>
              </w:rPr>
              <w:br/>
            </w:r>
            <w:r w:rsidR="00E4550A" w:rsidRPr="00805BA0">
              <w:rPr>
                <w:rFonts w:asciiTheme="majorHAnsi" w:hAnsiTheme="majorHAnsi" w:cs="Tahoma"/>
                <w:b/>
              </w:rPr>
              <w:t>Attendance</w:t>
            </w:r>
          </w:p>
          <w:p w14:paraId="308D961E" w14:textId="2EDAFFA5" w:rsidR="00E4550A" w:rsidRPr="00805BA0" w:rsidRDefault="00E4550A" w:rsidP="00886313">
            <w:pPr>
              <w:rPr>
                <w:rFonts w:asciiTheme="majorHAnsi" w:hAnsiTheme="majorHAnsi" w:cs="Tahoma"/>
              </w:rPr>
            </w:pPr>
            <w:r w:rsidRPr="00805BA0">
              <w:rPr>
                <w:rFonts w:asciiTheme="majorHAnsi" w:hAnsiTheme="majorHAnsi" w:cs="Tahoma"/>
              </w:rPr>
              <w:t xml:space="preserve">Absence from class is </w:t>
            </w:r>
            <w:r w:rsidRPr="00805BA0">
              <w:rPr>
                <w:rFonts w:asciiTheme="majorHAnsi" w:hAnsiTheme="majorHAnsi" w:cs="Tahoma"/>
                <w:i/>
                <w:u w:val="single"/>
              </w:rPr>
              <w:t>only excused</w:t>
            </w:r>
            <w:r w:rsidRPr="00805BA0">
              <w:rPr>
                <w:rFonts w:asciiTheme="majorHAnsi" w:hAnsiTheme="majorHAnsi" w:cs="Tahoma"/>
              </w:rPr>
              <w:t xml:space="preserve"> with written documentation</w:t>
            </w:r>
            <w:r w:rsidR="003D1A43">
              <w:rPr>
                <w:rFonts w:asciiTheme="majorHAnsi" w:hAnsiTheme="majorHAnsi" w:cs="Tahoma"/>
              </w:rPr>
              <w:t xml:space="preserve"> or a conversation with the instructor</w:t>
            </w:r>
            <w:r w:rsidRPr="00805BA0">
              <w:rPr>
                <w:rFonts w:asciiTheme="majorHAnsi" w:hAnsiTheme="majorHAnsi" w:cs="Tahoma"/>
              </w:rPr>
              <w:t>. Please respect your classmates &amp; faculty by letting them know if you are unable to attend class</w:t>
            </w:r>
            <w:r w:rsidR="0079304B">
              <w:rPr>
                <w:rFonts w:asciiTheme="majorHAnsi" w:hAnsiTheme="majorHAnsi" w:cs="Tahoma"/>
              </w:rPr>
              <w:t xml:space="preserve"> </w:t>
            </w:r>
            <w:r w:rsidR="00B54F48" w:rsidRPr="0079304B">
              <w:rPr>
                <w:rFonts w:asciiTheme="majorHAnsi" w:hAnsiTheme="majorHAnsi" w:cs="Tahoma"/>
                <w:u w:val="single"/>
              </w:rPr>
              <w:t>prior</w:t>
            </w:r>
            <w:r w:rsidR="00B54F48">
              <w:rPr>
                <w:rFonts w:asciiTheme="majorHAnsi" w:hAnsiTheme="majorHAnsi" w:cs="Tahoma"/>
              </w:rPr>
              <w:t xml:space="preserve"> to your absence</w:t>
            </w:r>
            <w:r w:rsidRPr="00805BA0">
              <w:rPr>
                <w:rFonts w:asciiTheme="majorHAnsi" w:hAnsiTheme="majorHAnsi" w:cs="Tahoma"/>
              </w:rPr>
              <w:t xml:space="preserve">. </w:t>
            </w:r>
            <w:r w:rsidR="00805BA0">
              <w:rPr>
                <w:rFonts w:asciiTheme="majorHAnsi" w:hAnsiTheme="majorHAnsi" w:cs="Tahoma"/>
              </w:rPr>
              <w:t xml:space="preserve">  Emails </w:t>
            </w:r>
            <w:r w:rsidR="00B54F48">
              <w:rPr>
                <w:rFonts w:asciiTheme="majorHAnsi" w:hAnsiTheme="majorHAnsi" w:cs="Tahoma"/>
              </w:rPr>
              <w:t xml:space="preserve">or phone calls after your absence is not </w:t>
            </w:r>
            <w:r w:rsidR="003D692C">
              <w:rPr>
                <w:rFonts w:asciiTheme="majorHAnsi" w:hAnsiTheme="majorHAnsi" w:cs="Tahoma"/>
              </w:rPr>
              <w:t xml:space="preserve">an acceptable way of having your absence excused. </w:t>
            </w:r>
            <w:r w:rsidR="00A940D5">
              <w:rPr>
                <w:rFonts w:asciiTheme="majorHAnsi" w:hAnsiTheme="majorHAnsi" w:cs="Tahoma"/>
              </w:rPr>
              <w:t>While I will not be grading attendance, you will not be able to make up any of t</w:t>
            </w:r>
            <w:r w:rsidR="00163E3F">
              <w:rPr>
                <w:rFonts w:asciiTheme="majorHAnsi" w:hAnsiTheme="majorHAnsi" w:cs="Tahoma"/>
              </w:rPr>
              <w:t xml:space="preserve">he </w:t>
            </w:r>
            <w:r w:rsidR="00B135D0">
              <w:rPr>
                <w:rFonts w:asciiTheme="majorHAnsi" w:hAnsiTheme="majorHAnsi" w:cs="Tahoma"/>
              </w:rPr>
              <w:t>in-class assignments</w:t>
            </w:r>
            <w:r w:rsidR="00C978D9">
              <w:rPr>
                <w:rFonts w:asciiTheme="majorHAnsi" w:hAnsiTheme="majorHAnsi" w:cs="Tahoma"/>
              </w:rPr>
              <w:t xml:space="preserve"> nor will I accept late assignments for full points</w:t>
            </w:r>
            <w:r w:rsidR="00B135D0">
              <w:rPr>
                <w:rFonts w:asciiTheme="majorHAnsi" w:hAnsiTheme="majorHAnsi" w:cs="Tahoma"/>
              </w:rPr>
              <w:t xml:space="preserve"> </w:t>
            </w:r>
            <w:r w:rsidR="00163E3F">
              <w:rPr>
                <w:rFonts w:asciiTheme="majorHAnsi" w:hAnsiTheme="majorHAnsi" w:cs="Tahoma"/>
              </w:rPr>
              <w:t xml:space="preserve">without an excused absence. </w:t>
            </w:r>
          </w:p>
        </w:tc>
      </w:tr>
      <w:tr w:rsidR="00E4550A" w:rsidRPr="00805BA0" w14:paraId="46CC1B2C" w14:textId="77777777" w:rsidTr="135B9C00">
        <w:trPr>
          <w:tblCellSpacing w:w="15" w:type="dxa"/>
        </w:trPr>
        <w:tc>
          <w:tcPr>
            <w:tcW w:w="4971" w:type="pct"/>
          </w:tcPr>
          <w:p w14:paraId="12B43640" w14:textId="218E32B1" w:rsidR="00E4550A" w:rsidRPr="00805BA0" w:rsidRDefault="00163E3F" w:rsidP="00886313">
            <w:pPr>
              <w:spacing w:after="0"/>
              <w:rPr>
                <w:rFonts w:asciiTheme="majorHAnsi" w:hAnsiTheme="majorHAnsi" w:cs="Tahoma"/>
                <w:b/>
              </w:rPr>
            </w:pPr>
            <w:r>
              <w:rPr>
                <w:rFonts w:asciiTheme="majorHAnsi" w:hAnsiTheme="majorHAnsi" w:cs="Tahoma"/>
                <w:b/>
                <w:bCs/>
              </w:rPr>
              <w:lastRenderedPageBreak/>
              <w:t xml:space="preserve">Goal of the Course </w:t>
            </w:r>
            <w:r w:rsidR="00E4550A" w:rsidRPr="00805BA0">
              <w:rPr>
                <w:rFonts w:asciiTheme="majorHAnsi" w:hAnsiTheme="majorHAnsi" w:cs="Tahoma"/>
                <w:b/>
                <w:bCs/>
              </w:rPr>
              <w:t xml:space="preserve">~ </w:t>
            </w:r>
            <w:r w:rsidR="00EC6C95" w:rsidRPr="00805BA0">
              <w:rPr>
                <w:rFonts w:asciiTheme="majorHAnsi" w:hAnsiTheme="majorHAnsi" w:cs="Tahoma"/>
                <w:b/>
                <w:bCs/>
              </w:rPr>
              <w:t>It is</w:t>
            </w:r>
            <w:r w:rsidR="00E4550A" w:rsidRPr="00805BA0">
              <w:rPr>
                <w:rFonts w:asciiTheme="majorHAnsi" w:hAnsiTheme="majorHAnsi" w:cs="Tahoma"/>
                <w:b/>
                <w:bCs/>
              </w:rPr>
              <w:t xml:space="preserve"> about learning!!</w:t>
            </w:r>
            <w:r w:rsidR="00E4550A" w:rsidRPr="00805BA0">
              <w:rPr>
                <w:rFonts w:asciiTheme="majorHAnsi" w:hAnsiTheme="majorHAnsi" w:cs="Tahoma"/>
              </w:rPr>
              <w:br/>
              <w:t xml:space="preserve">Your success is the main goal of any learning experience. </w:t>
            </w:r>
            <w:r w:rsidR="00B82F7D">
              <w:rPr>
                <w:rFonts w:asciiTheme="majorHAnsi" w:hAnsiTheme="majorHAnsi" w:cs="Tahoma"/>
              </w:rPr>
              <w:t xml:space="preserve">You need to put in the work to see the success.  The assignments in this course are designed to help </w:t>
            </w:r>
            <w:r w:rsidR="00B82F7D" w:rsidRPr="00C978D9">
              <w:rPr>
                <w:rFonts w:asciiTheme="majorHAnsi" w:hAnsiTheme="majorHAnsi" w:cs="Tahoma"/>
                <w:u w:val="single"/>
              </w:rPr>
              <w:t>you</w:t>
            </w:r>
            <w:r w:rsidR="00B82F7D">
              <w:rPr>
                <w:rFonts w:asciiTheme="majorHAnsi" w:hAnsiTheme="majorHAnsi" w:cs="Tahoma"/>
              </w:rPr>
              <w:t xml:space="preserve"> learn about your health history a</w:t>
            </w:r>
            <w:r w:rsidR="004903A7">
              <w:rPr>
                <w:rFonts w:asciiTheme="majorHAnsi" w:hAnsiTheme="majorHAnsi" w:cs="Tahoma"/>
              </w:rPr>
              <w:t xml:space="preserve">s well as the common illnesses and diseases you or your family may experience.  We will talk about prevention, diagnosis, treatment </w:t>
            </w:r>
            <w:r w:rsidR="00EC6C95">
              <w:rPr>
                <w:rFonts w:asciiTheme="majorHAnsi" w:hAnsiTheme="majorHAnsi" w:cs="Tahoma"/>
              </w:rPr>
              <w:t xml:space="preserve">and start to build foundational knowledge required of all future health care providers.   You will get out of the course what you put into the course and it is my hope you will give your full effort in learning information that can continue to be helpful to you personally and professionally.  </w:t>
            </w:r>
          </w:p>
          <w:p w14:paraId="49A7D611" w14:textId="4BE9B2EB" w:rsidR="00E4550A" w:rsidRPr="00805BA0" w:rsidRDefault="00E4550A" w:rsidP="00886313">
            <w:pPr>
              <w:spacing w:after="0"/>
              <w:rPr>
                <w:rFonts w:asciiTheme="majorHAnsi" w:hAnsiTheme="majorHAnsi" w:cs="Tahoma"/>
              </w:rPr>
            </w:pPr>
          </w:p>
        </w:tc>
      </w:tr>
      <w:tr w:rsidR="00E4550A" w:rsidRPr="00805BA0" w14:paraId="413AF8EB" w14:textId="77777777" w:rsidTr="135B9C00">
        <w:trPr>
          <w:tblCellSpacing w:w="15" w:type="dxa"/>
        </w:trPr>
        <w:tc>
          <w:tcPr>
            <w:tcW w:w="4971" w:type="pct"/>
          </w:tcPr>
          <w:p w14:paraId="41E2448B" w14:textId="0A5D260D" w:rsidR="007524DA" w:rsidRDefault="00E4550A" w:rsidP="00886313">
            <w:pPr>
              <w:spacing w:after="0"/>
              <w:rPr>
                <w:rFonts w:asciiTheme="majorHAnsi" w:hAnsiTheme="majorHAnsi" w:cs="Tahoma"/>
              </w:rPr>
            </w:pPr>
            <w:r w:rsidRPr="00805BA0">
              <w:rPr>
                <w:rFonts w:asciiTheme="majorHAnsi" w:hAnsiTheme="majorHAnsi" w:cs="Tahoma"/>
                <w:b/>
                <w:bCs/>
              </w:rPr>
              <w:t>Academic Honesty &amp; Misconduct</w:t>
            </w:r>
            <w:r w:rsidRPr="00805BA0">
              <w:rPr>
                <w:rFonts w:asciiTheme="majorHAnsi" w:hAnsiTheme="majorHAnsi" w:cs="Tahoma"/>
              </w:rPr>
              <w:br/>
            </w:r>
            <w:r w:rsidR="00E747E9">
              <w:rPr>
                <w:rFonts w:asciiTheme="majorHAnsi" w:hAnsiTheme="majorHAnsi" w:cs="Tahoma"/>
              </w:rPr>
              <w:t>-</w:t>
            </w:r>
            <w:r w:rsidRPr="00805BA0">
              <w:rPr>
                <w:rFonts w:asciiTheme="majorHAnsi" w:hAnsiTheme="majorHAnsi" w:cs="Tahoma"/>
              </w:rPr>
              <w:t xml:space="preserve">Academic honesty is a core principle of learning and scholarship. When you violate this principle, you cheat yourself of the confidence that comes from knowing you have mastered the targeted skills and knowledge. </w:t>
            </w:r>
            <w:r w:rsidR="0096527B">
              <w:rPr>
                <w:rFonts w:asciiTheme="majorHAnsi" w:hAnsiTheme="majorHAnsi" w:cs="Tahoma"/>
              </w:rPr>
              <w:t xml:space="preserve">And bottom line – you can get kicked out of UWSP.  When you cheat, </w:t>
            </w:r>
            <w:r w:rsidR="007524DA">
              <w:rPr>
                <w:rFonts w:asciiTheme="majorHAnsi" w:hAnsiTheme="majorHAnsi" w:cs="Tahoma"/>
              </w:rPr>
              <w:t>plagiarize,</w:t>
            </w:r>
            <w:r w:rsidR="0096527B">
              <w:rPr>
                <w:rFonts w:asciiTheme="majorHAnsi" w:hAnsiTheme="majorHAnsi" w:cs="Tahoma"/>
              </w:rPr>
              <w:t xml:space="preserve"> or </w:t>
            </w:r>
            <w:r w:rsidR="00B13D10">
              <w:rPr>
                <w:rFonts w:asciiTheme="majorHAnsi" w:hAnsiTheme="majorHAnsi" w:cs="Tahoma"/>
              </w:rPr>
              <w:t xml:space="preserve">make false claims – you are not only hurting yourself but the integrity of the </w:t>
            </w:r>
            <w:r w:rsidR="007524DA">
              <w:rPr>
                <w:rFonts w:asciiTheme="majorHAnsi" w:hAnsiTheme="majorHAnsi" w:cs="Tahoma"/>
              </w:rPr>
              <w:t xml:space="preserve">college, program and fellow learners.  </w:t>
            </w:r>
          </w:p>
          <w:p w14:paraId="3946BFA7" w14:textId="32897CD1" w:rsidR="00156761" w:rsidRPr="00805BA0" w:rsidRDefault="00E747E9" w:rsidP="000D5DC4">
            <w:pPr>
              <w:spacing w:after="0"/>
              <w:rPr>
                <w:rFonts w:asciiTheme="majorHAnsi" w:hAnsiTheme="majorHAnsi" w:cs="Tahoma"/>
              </w:rPr>
            </w:pPr>
            <w:r>
              <w:rPr>
                <w:rFonts w:asciiTheme="majorHAnsi" w:hAnsiTheme="majorHAnsi" w:cs="Tahoma"/>
              </w:rPr>
              <w:t>-</w:t>
            </w:r>
            <w:r w:rsidR="007524DA">
              <w:rPr>
                <w:rFonts w:asciiTheme="majorHAnsi" w:hAnsiTheme="majorHAnsi" w:cs="Tahoma"/>
              </w:rPr>
              <w:t xml:space="preserve">You came here to learn and better yourself – so do it – don’t use someone else’s work.  </w:t>
            </w:r>
            <w:r w:rsidR="008B3C1D">
              <w:rPr>
                <w:rFonts w:asciiTheme="majorHAnsi" w:hAnsiTheme="majorHAnsi" w:cs="Tahoma"/>
              </w:rPr>
              <w:t xml:space="preserve">Examples of academic misconduct that </w:t>
            </w:r>
            <w:r w:rsidR="00E4550A" w:rsidRPr="00805BA0">
              <w:rPr>
                <w:rFonts w:asciiTheme="majorHAnsi" w:hAnsiTheme="majorHAnsi" w:cs="Tahoma"/>
              </w:rPr>
              <w:t>will be subject to disciplinary action:</w:t>
            </w:r>
            <w:r w:rsidR="00E4550A" w:rsidRPr="00805BA0">
              <w:rPr>
                <w:rFonts w:asciiTheme="majorHAnsi" w:hAnsiTheme="majorHAnsi" w:cs="Tahoma"/>
              </w:rPr>
              <w:br/>
            </w:r>
            <w:r w:rsidR="00E4550A" w:rsidRPr="00805BA0">
              <w:rPr>
                <w:rFonts w:asciiTheme="majorHAnsi" w:hAnsiTheme="majorHAnsi" w:cs="Tahoma"/>
                <w:b/>
              </w:rPr>
              <w:t>Plagiarism</w:t>
            </w:r>
            <w:r w:rsidR="00E4550A" w:rsidRPr="00805BA0">
              <w:rPr>
                <w:rFonts w:asciiTheme="majorHAnsi" w:hAnsiTheme="majorHAnsi" w:cs="Tahoma"/>
              </w:rPr>
              <w:t xml:space="preserve"> - presenting someone else's words, ideas, or data as your own work.</w:t>
            </w:r>
            <w:r w:rsidR="00B13F96">
              <w:rPr>
                <w:rFonts w:asciiTheme="majorHAnsi" w:hAnsiTheme="majorHAnsi" w:cs="Tahoma"/>
              </w:rPr>
              <w:t xml:space="preserve"> </w:t>
            </w:r>
            <w:r w:rsidR="00E4550A" w:rsidRPr="00805BA0">
              <w:rPr>
                <w:rFonts w:asciiTheme="majorHAnsi" w:hAnsiTheme="majorHAnsi" w:cs="Tahoma"/>
              </w:rPr>
              <w:br/>
            </w:r>
            <w:r w:rsidR="00E4550A" w:rsidRPr="00805BA0">
              <w:rPr>
                <w:rFonts w:asciiTheme="majorHAnsi" w:hAnsiTheme="majorHAnsi" w:cs="Tahoma"/>
                <w:b/>
              </w:rPr>
              <w:t>Fabrication</w:t>
            </w:r>
            <w:r w:rsidR="00E4550A" w:rsidRPr="00805BA0">
              <w:rPr>
                <w:rFonts w:asciiTheme="majorHAnsi" w:hAnsiTheme="majorHAnsi" w:cs="Tahoma"/>
              </w:rPr>
              <w:t xml:space="preserve"> - using invented information or the falsifying research or other findings.</w:t>
            </w:r>
          </w:p>
          <w:p w14:paraId="1B026DC0" w14:textId="7816272C" w:rsidR="00141A0B" w:rsidRDefault="00E4550A" w:rsidP="00E31F37">
            <w:pPr>
              <w:spacing w:after="0"/>
              <w:rPr>
                <w:rFonts w:asciiTheme="majorHAnsi" w:hAnsiTheme="majorHAnsi" w:cs="Tahoma"/>
              </w:rPr>
            </w:pPr>
            <w:r w:rsidRPr="00805BA0">
              <w:rPr>
                <w:rFonts w:asciiTheme="majorHAnsi" w:hAnsiTheme="majorHAnsi" w:cs="Tahoma"/>
                <w:b/>
              </w:rPr>
              <w:t xml:space="preserve">Cheating </w:t>
            </w:r>
            <w:r w:rsidRPr="00805BA0">
              <w:rPr>
                <w:rFonts w:asciiTheme="majorHAnsi" w:hAnsiTheme="majorHAnsi" w:cs="Tahoma"/>
              </w:rPr>
              <w:t xml:space="preserve">- misleading others to believe you have mastered competencies or other learning outcomes that you have not mastered. </w:t>
            </w:r>
          </w:p>
          <w:p w14:paraId="48D5E695" w14:textId="5F862B53" w:rsidR="00FA5093" w:rsidRDefault="00E747E9" w:rsidP="00886313">
            <w:pPr>
              <w:spacing w:after="0"/>
              <w:rPr>
                <w:rFonts w:asciiTheme="majorHAnsi" w:hAnsiTheme="majorHAnsi" w:cs="Tahoma"/>
              </w:rPr>
            </w:pPr>
            <w:r>
              <w:rPr>
                <w:rFonts w:asciiTheme="majorHAnsi" w:hAnsiTheme="majorHAnsi" w:cs="Tahoma"/>
              </w:rPr>
              <w:t>-</w:t>
            </w:r>
            <w:r w:rsidR="00E4550A" w:rsidRPr="00805BA0">
              <w:rPr>
                <w:rFonts w:asciiTheme="majorHAnsi" w:hAnsiTheme="majorHAnsi" w:cs="Tahoma"/>
              </w:rPr>
              <w:t>Academic dishonesty</w:t>
            </w:r>
            <w:r w:rsidR="004E7BC8">
              <w:rPr>
                <w:rFonts w:asciiTheme="majorHAnsi" w:hAnsiTheme="majorHAnsi" w:cs="Tahoma"/>
              </w:rPr>
              <w:t xml:space="preserve"> and misconduct will be reported to the Dean of Students Office</w:t>
            </w:r>
            <w:r w:rsidR="004D7DBA">
              <w:rPr>
                <w:rFonts w:asciiTheme="majorHAnsi" w:hAnsiTheme="majorHAnsi" w:cs="Tahoma"/>
              </w:rPr>
              <w:t xml:space="preserve"> (DOS).  As the instructor of the course, </w:t>
            </w:r>
            <w:r w:rsidR="00155CBB">
              <w:rPr>
                <w:rFonts w:asciiTheme="majorHAnsi" w:hAnsiTheme="majorHAnsi" w:cs="Tahoma"/>
              </w:rPr>
              <w:t xml:space="preserve">I will work with you to rectify the situation but will also work with the DOS to ensure it is fair and the </w:t>
            </w:r>
            <w:r w:rsidR="00F8241B">
              <w:rPr>
                <w:rFonts w:asciiTheme="majorHAnsi" w:hAnsiTheme="majorHAnsi" w:cs="Tahoma"/>
              </w:rPr>
              <w:t>appropriate disciplinary actions are sanctioned.  You can find more specific information at the DOS website</w:t>
            </w:r>
            <w:r w:rsidR="00642DE6">
              <w:rPr>
                <w:rFonts w:asciiTheme="majorHAnsi" w:hAnsiTheme="majorHAnsi" w:cs="Tahoma"/>
              </w:rPr>
              <w:t xml:space="preserve"> under Academic Concerns or in the Student Handbook. </w:t>
            </w:r>
            <w:r w:rsidR="00FA5093">
              <w:rPr>
                <w:rFonts w:asciiTheme="majorHAnsi" w:hAnsiTheme="majorHAnsi" w:cs="Tahoma"/>
              </w:rPr>
              <w:t xml:space="preserve"> </w:t>
            </w:r>
          </w:p>
          <w:p w14:paraId="08E01FC0" w14:textId="5C91DB8D" w:rsidR="00FA5093" w:rsidRPr="00E747E9" w:rsidRDefault="00FA5093" w:rsidP="00886313">
            <w:pPr>
              <w:spacing w:after="0"/>
              <w:rPr>
                <w:rFonts w:asciiTheme="majorHAnsi" w:hAnsiTheme="majorHAnsi" w:cs="Tahoma"/>
                <w:b/>
                <w:bCs/>
              </w:rPr>
            </w:pPr>
            <w:r w:rsidRPr="00E747E9">
              <w:rPr>
                <w:rFonts w:asciiTheme="majorHAnsi" w:hAnsiTheme="majorHAnsi" w:cs="Tahoma"/>
                <w:b/>
                <w:bCs/>
              </w:rPr>
              <w:t>Links:</w:t>
            </w:r>
          </w:p>
          <w:p w14:paraId="62A0A110" w14:textId="254AA6DA" w:rsidR="00FA5093" w:rsidRDefault="00FA5093" w:rsidP="00886313">
            <w:pPr>
              <w:spacing w:after="0"/>
              <w:rPr>
                <w:rFonts w:asciiTheme="majorHAnsi" w:hAnsiTheme="majorHAnsi" w:cs="Tahoma"/>
              </w:rPr>
            </w:pPr>
            <w:r>
              <w:rPr>
                <w:rFonts w:asciiTheme="majorHAnsi" w:hAnsiTheme="majorHAnsi" w:cs="Tahoma"/>
              </w:rPr>
              <w:t xml:space="preserve">DOS – Academic Concerns:  </w:t>
            </w:r>
            <w:hyperlink r:id="rId9" w:history="1">
              <w:r w:rsidR="00143CF3" w:rsidRPr="00143CF3">
                <w:rPr>
                  <w:rStyle w:val="Hyperlink"/>
                  <w:rFonts w:asciiTheme="majorHAnsi" w:hAnsiTheme="majorHAnsi" w:cs="Tahoma"/>
                </w:rPr>
                <w:t>https://www.uwsp.edu/dos/Pages/stu-academic.aspx</w:t>
              </w:r>
            </w:hyperlink>
          </w:p>
          <w:p w14:paraId="3BEFB61D" w14:textId="4C0DE5B3" w:rsidR="00143CF3" w:rsidRDefault="00143CF3" w:rsidP="00886313">
            <w:pPr>
              <w:spacing w:after="0"/>
              <w:rPr>
                <w:rFonts w:asciiTheme="majorHAnsi" w:hAnsiTheme="majorHAnsi" w:cs="Tahoma"/>
              </w:rPr>
            </w:pPr>
            <w:r>
              <w:rPr>
                <w:rFonts w:asciiTheme="majorHAnsi" w:hAnsiTheme="majorHAnsi" w:cs="Tahoma"/>
              </w:rPr>
              <w:t xml:space="preserve">DOS – Student Handbook:  </w:t>
            </w:r>
            <w:hyperlink r:id="rId10" w:history="1">
              <w:r w:rsidRPr="00143CF3">
                <w:rPr>
                  <w:rStyle w:val="Hyperlink"/>
                  <w:rFonts w:asciiTheme="majorHAnsi" w:hAnsiTheme="majorHAnsi" w:cs="Tahoma"/>
                </w:rPr>
                <w:t>https://www.uwsp.edu/dos/Pages/handbook.aspx</w:t>
              </w:r>
            </w:hyperlink>
          </w:p>
          <w:p w14:paraId="635FAB3E" w14:textId="77777777" w:rsidR="00805BA0" w:rsidRDefault="00E4550A" w:rsidP="00886313">
            <w:pPr>
              <w:spacing w:after="0"/>
              <w:rPr>
                <w:rFonts w:asciiTheme="majorHAnsi" w:hAnsiTheme="majorHAnsi" w:cstheme="majorHAnsi"/>
                <w:color w:val="0000FF"/>
                <w:u w:val="single"/>
              </w:rPr>
            </w:pPr>
            <w:r w:rsidRPr="00664BE5">
              <w:rPr>
                <w:rFonts w:asciiTheme="majorHAnsi" w:hAnsiTheme="majorHAnsi" w:cstheme="majorHAnsi"/>
              </w:rPr>
              <w:t>UWS Chapter 14</w:t>
            </w:r>
            <w:r w:rsidR="00143CF3">
              <w:rPr>
                <w:rFonts w:asciiTheme="majorHAnsi" w:hAnsiTheme="majorHAnsi" w:cstheme="majorHAnsi"/>
              </w:rPr>
              <w:t xml:space="preserve">: </w:t>
            </w:r>
            <w:r w:rsidR="00664BE5" w:rsidRPr="00664BE5">
              <w:rPr>
                <w:rFonts w:asciiTheme="majorHAnsi" w:hAnsiTheme="majorHAnsi" w:cstheme="majorHAnsi"/>
              </w:rPr>
              <w:t xml:space="preserve"> </w:t>
            </w:r>
            <w:hyperlink r:id="rId11" w:history="1">
              <w:r w:rsidR="00664BE5" w:rsidRPr="00664BE5">
                <w:rPr>
                  <w:rFonts w:asciiTheme="majorHAnsi" w:hAnsiTheme="majorHAnsi" w:cstheme="majorHAnsi"/>
                  <w:color w:val="0000FF"/>
                  <w:u w:val="single"/>
                </w:rPr>
                <w:t>https://www.uwsp.edu/dos/Documents/UWS%2014-1.pdf</w:t>
              </w:r>
            </w:hyperlink>
          </w:p>
          <w:p w14:paraId="1F3B4E63" w14:textId="46BD3323" w:rsidR="006D2102" w:rsidRPr="006D2102" w:rsidRDefault="006D2102" w:rsidP="00886313">
            <w:pPr>
              <w:spacing w:after="0"/>
              <w:rPr>
                <w:rFonts w:asciiTheme="majorHAnsi" w:hAnsiTheme="majorHAnsi" w:cstheme="majorHAnsi"/>
              </w:rPr>
            </w:pPr>
          </w:p>
        </w:tc>
      </w:tr>
      <w:tr w:rsidR="00E4550A" w:rsidRPr="00805BA0" w14:paraId="63D80C6C" w14:textId="77777777" w:rsidTr="135B9C00">
        <w:trPr>
          <w:tblCellSpacing w:w="15" w:type="dxa"/>
        </w:trPr>
        <w:tc>
          <w:tcPr>
            <w:tcW w:w="4971" w:type="pct"/>
          </w:tcPr>
          <w:p w14:paraId="7A085719" w14:textId="52981B53" w:rsidR="0017574A" w:rsidRDefault="0017574A" w:rsidP="00886313">
            <w:pPr>
              <w:spacing w:after="0"/>
              <w:rPr>
                <w:rFonts w:asciiTheme="majorHAnsi" w:hAnsiTheme="majorHAnsi" w:cs="Tahoma"/>
                <w:b/>
                <w:bCs/>
              </w:rPr>
            </w:pPr>
            <w:r>
              <w:rPr>
                <w:rFonts w:asciiTheme="majorHAnsi" w:hAnsiTheme="majorHAnsi" w:cs="Tahoma"/>
                <w:b/>
                <w:bCs/>
              </w:rPr>
              <w:lastRenderedPageBreak/>
              <w:t xml:space="preserve">My Intent </w:t>
            </w:r>
          </w:p>
          <w:p w14:paraId="415E2214" w14:textId="77777777" w:rsidR="00C362AE" w:rsidRDefault="00C362AE" w:rsidP="00C362AE">
            <w:pPr>
              <w:spacing w:line="240" w:lineRule="auto"/>
              <w:rPr>
                <w:rFonts w:asciiTheme="majorHAnsi" w:hAnsiTheme="majorHAnsi" w:cstheme="majorHAnsi"/>
              </w:rPr>
            </w:pPr>
            <w:r w:rsidRPr="00C362AE">
              <w:rPr>
                <w:rFonts w:asciiTheme="majorHAnsi" w:hAnsiTheme="majorHAnsi" w:cstheme="majorHAnsi"/>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w:t>
            </w:r>
          </w:p>
          <w:p w14:paraId="6C323A9A" w14:textId="1C3C3A1F" w:rsidR="00C362AE" w:rsidRPr="00C362AE" w:rsidRDefault="00C362AE" w:rsidP="00C362AE">
            <w:pPr>
              <w:spacing w:line="240" w:lineRule="auto"/>
              <w:rPr>
                <w:rFonts w:asciiTheme="majorHAnsi" w:hAnsiTheme="majorHAnsi" w:cstheme="majorHAnsi"/>
              </w:rPr>
            </w:pPr>
            <w:r>
              <w:rPr>
                <w:rFonts w:asciiTheme="majorHAnsi" w:hAnsiTheme="majorHAnsi" w:cstheme="majorHAnsi"/>
              </w:rPr>
              <w:t xml:space="preserve">It is not my intent to offend anyone nor make anyone feel uncomfortable.  If I do – please let me know.  We are all learning together how to be more inclusive </w:t>
            </w:r>
            <w:r w:rsidR="006D622E">
              <w:rPr>
                <w:rFonts w:asciiTheme="majorHAnsi" w:hAnsiTheme="majorHAnsi" w:cstheme="majorHAnsi"/>
              </w:rPr>
              <w:t xml:space="preserve">with our language, </w:t>
            </w:r>
            <w:r w:rsidR="002C1CF3">
              <w:rPr>
                <w:rFonts w:asciiTheme="majorHAnsi" w:hAnsiTheme="majorHAnsi" w:cstheme="majorHAnsi"/>
              </w:rPr>
              <w:t>actions,</w:t>
            </w:r>
            <w:r w:rsidR="006D622E">
              <w:rPr>
                <w:rFonts w:asciiTheme="majorHAnsi" w:hAnsiTheme="majorHAnsi" w:cstheme="majorHAnsi"/>
              </w:rPr>
              <w:t xml:space="preserve"> and behaviors.  </w:t>
            </w:r>
            <w:r w:rsidRPr="00C362AE">
              <w:rPr>
                <w:rFonts w:asciiTheme="majorHAnsi" w:hAnsiTheme="majorHAnsi" w:cstheme="majorHAnsi"/>
              </w:rPr>
              <w:t>Your suggestions are encouraged and appreciated. Please let me know ways to improve the effectiveness of the course for you personally, or for other students or student groups.</w:t>
            </w:r>
          </w:p>
          <w:p w14:paraId="305D116D" w14:textId="049780AD" w:rsidR="0017574A" w:rsidRDefault="002C1CF3" w:rsidP="00886313">
            <w:pPr>
              <w:spacing w:after="0"/>
              <w:rPr>
                <w:rFonts w:asciiTheme="majorHAnsi" w:hAnsiTheme="majorHAnsi" w:cs="Tahoma"/>
                <w:b/>
                <w:bCs/>
              </w:rPr>
            </w:pPr>
            <w:r>
              <w:rPr>
                <w:rFonts w:asciiTheme="majorHAnsi" w:hAnsiTheme="majorHAnsi" w:cs="Tahoma"/>
                <w:b/>
                <w:bCs/>
              </w:rPr>
              <w:t>Cell phone and Laptops</w:t>
            </w:r>
          </w:p>
          <w:p w14:paraId="7762EEF1" w14:textId="1314E84B" w:rsidR="00F96363" w:rsidRDefault="00F96363" w:rsidP="00886313">
            <w:pPr>
              <w:spacing w:after="0"/>
              <w:rPr>
                <w:rFonts w:asciiTheme="majorHAnsi" w:hAnsiTheme="majorHAnsi" w:cs="Tahoma"/>
              </w:rPr>
            </w:pPr>
            <w:r>
              <w:rPr>
                <w:rFonts w:asciiTheme="majorHAnsi" w:hAnsiTheme="majorHAnsi" w:cs="Tahoma"/>
              </w:rPr>
              <w:t>Using your cell phone or laptops during class for anything unrelated to the course content is unprofessional.</w:t>
            </w:r>
            <w:r w:rsidR="003C03E1">
              <w:rPr>
                <w:rFonts w:asciiTheme="majorHAnsi" w:hAnsiTheme="majorHAnsi" w:cs="Tahoma"/>
              </w:rPr>
              <w:t xml:space="preserve">  I will ask you to use it as a learning tool at times during the course – so </w:t>
            </w:r>
            <w:r w:rsidR="00025537">
              <w:rPr>
                <w:rFonts w:asciiTheme="majorHAnsi" w:hAnsiTheme="majorHAnsi" w:cs="Tahoma"/>
              </w:rPr>
              <w:t xml:space="preserve">I do encourage that you have it with you.  However, it is for course use only.  </w:t>
            </w:r>
            <w:r>
              <w:rPr>
                <w:rFonts w:asciiTheme="majorHAnsi" w:hAnsiTheme="majorHAnsi" w:cs="Tahoma"/>
              </w:rPr>
              <w:t xml:space="preserve"> I will have my phone with me as I am the primary contact for my children during the school day – but will not engage in using it for any other reason.  I expect the same from you.  </w:t>
            </w:r>
          </w:p>
          <w:p w14:paraId="5EBF594C" w14:textId="77777777" w:rsidR="003C03E1" w:rsidRDefault="002C1CF3" w:rsidP="00886313">
            <w:pPr>
              <w:spacing w:after="0"/>
              <w:rPr>
                <w:rFonts w:asciiTheme="majorHAnsi" w:hAnsiTheme="majorHAnsi" w:cs="Tahoma"/>
              </w:rPr>
            </w:pPr>
            <w:r w:rsidRPr="00DF5ADA">
              <w:rPr>
                <w:rFonts w:asciiTheme="majorHAnsi" w:hAnsiTheme="majorHAnsi" w:cs="Tahoma"/>
              </w:rPr>
              <w:t xml:space="preserve">Please turn your cellphone to silent during class.  It is preferred you leave it in your bag/pocket during class.  If you have it out – please put the screen face down and do not use it as a distraction to your classmates or faculty.  </w:t>
            </w:r>
            <w:r w:rsidR="00973B3C">
              <w:rPr>
                <w:rFonts w:asciiTheme="majorHAnsi" w:hAnsiTheme="majorHAnsi" w:cs="Tahoma"/>
              </w:rPr>
              <w:t>I will</w:t>
            </w:r>
            <w:r w:rsidR="003C03E1">
              <w:rPr>
                <w:rFonts w:asciiTheme="majorHAnsi" w:hAnsiTheme="majorHAnsi" w:cs="Tahoma"/>
              </w:rPr>
              <w:t xml:space="preserve"> verbally ask you to put your phones away if you are actively using it during class for unrelated reasons.  </w:t>
            </w:r>
          </w:p>
          <w:p w14:paraId="43300DE4" w14:textId="3A7CBF30" w:rsidR="002C1CF3" w:rsidRDefault="002C1CF3" w:rsidP="00886313">
            <w:pPr>
              <w:spacing w:after="0"/>
              <w:rPr>
                <w:rFonts w:asciiTheme="majorHAnsi" w:hAnsiTheme="majorHAnsi" w:cs="Tahoma"/>
              </w:rPr>
            </w:pPr>
            <w:r w:rsidRPr="00DF5ADA">
              <w:rPr>
                <w:rFonts w:asciiTheme="majorHAnsi" w:hAnsiTheme="majorHAnsi" w:cs="Tahoma"/>
              </w:rPr>
              <w:t xml:space="preserve">Laptops are encouraged for use </w:t>
            </w:r>
            <w:r w:rsidR="00DF5ADA" w:rsidRPr="00DF5ADA">
              <w:rPr>
                <w:rFonts w:asciiTheme="majorHAnsi" w:hAnsiTheme="majorHAnsi" w:cs="Tahoma"/>
              </w:rPr>
              <w:t xml:space="preserve">when taking notes or looking for course resources.  Please do not engage in other activity that is unrelated to the course content.  </w:t>
            </w:r>
            <w:r w:rsidR="00DF5ADA">
              <w:rPr>
                <w:rFonts w:asciiTheme="majorHAnsi" w:hAnsiTheme="majorHAnsi" w:cs="Tahoma"/>
              </w:rPr>
              <w:t xml:space="preserve"> </w:t>
            </w:r>
          </w:p>
          <w:p w14:paraId="73A25083" w14:textId="77777777" w:rsidR="0017574A" w:rsidRDefault="0017574A" w:rsidP="00886313">
            <w:pPr>
              <w:spacing w:after="0"/>
              <w:rPr>
                <w:rFonts w:asciiTheme="majorHAnsi" w:hAnsiTheme="majorHAnsi" w:cs="Tahoma"/>
                <w:b/>
                <w:bCs/>
              </w:rPr>
            </w:pPr>
          </w:p>
          <w:p w14:paraId="40423377" w14:textId="5C7E4823" w:rsidR="00805BA0" w:rsidRDefault="00E4550A" w:rsidP="00886313">
            <w:pPr>
              <w:spacing w:after="0"/>
              <w:rPr>
                <w:rFonts w:asciiTheme="majorHAnsi" w:hAnsiTheme="majorHAnsi" w:cs="Tahoma"/>
              </w:rPr>
            </w:pPr>
            <w:r w:rsidRPr="00805BA0">
              <w:rPr>
                <w:rFonts w:asciiTheme="majorHAnsi" w:hAnsiTheme="majorHAnsi" w:cs="Tahoma"/>
                <w:b/>
                <w:bCs/>
              </w:rPr>
              <w:t>UWSP Policies</w:t>
            </w:r>
            <w:r w:rsidRPr="00805BA0">
              <w:rPr>
                <w:rFonts w:asciiTheme="majorHAnsi" w:hAnsiTheme="majorHAnsi" w:cs="Tahoma"/>
              </w:rPr>
              <w:br/>
              <w:t xml:space="preserve">Learners with questions regarding affirmative action, equal opportunity, harassment, or information about any other college policies may refer to the current </w:t>
            </w:r>
            <w:r w:rsidR="00A41596">
              <w:rPr>
                <w:rFonts w:asciiTheme="majorHAnsi" w:hAnsiTheme="majorHAnsi" w:cs="Tahoma"/>
              </w:rPr>
              <w:t>UWSP Course Catalog or the Dean of Students Website (</w:t>
            </w:r>
            <w:hyperlink r:id="rId12" w:history="1">
              <w:r w:rsidR="00A41596" w:rsidRPr="00014F9E">
                <w:rPr>
                  <w:rStyle w:val="Hyperlink"/>
                  <w:rFonts w:asciiTheme="majorHAnsi" w:hAnsiTheme="majorHAnsi" w:cs="Tahoma"/>
                </w:rPr>
                <w:t>www.uwsp.edu/dos</w:t>
              </w:r>
            </w:hyperlink>
            <w:r w:rsidR="00A41596">
              <w:rPr>
                <w:rFonts w:asciiTheme="majorHAnsi" w:hAnsiTheme="majorHAnsi" w:cs="Tahoma"/>
              </w:rPr>
              <w:t>)</w:t>
            </w:r>
            <w:r w:rsidRPr="00805BA0">
              <w:rPr>
                <w:rFonts w:asciiTheme="majorHAnsi" w:hAnsiTheme="majorHAnsi" w:cs="Tahoma"/>
              </w:rPr>
              <w:t>.</w:t>
            </w:r>
          </w:p>
          <w:p w14:paraId="0E6C17C1" w14:textId="0920895C" w:rsidR="006D2102" w:rsidRPr="00805BA0" w:rsidRDefault="006D2102" w:rsidP="00886313">
            <w:pPr>
              <w:spacing w:after="0"/>
              <w:rPr>
                <w:rFonts w:asciiTheme="majorHAnsi" w:hAnsiTheme="majorHAnsi" w:cs="Tahoma"/>
              </w:rPr>
            </w:pPr>
          </w:p>
        </w:tc>
      </w:tr>
      <w:tr w:rsidR="00E4550A" w:rsidRPr="00805BA0" w14:paraId="3492A8E2" w14:textId="77777777" w:rsidTr="135B9C00">
        <w:trPr>
          <w:tblCellSpacing w:w="15" w:type="dxa"/>
        </w:trPr>
        <w:tc>
          <w:tcPr>
            <w:tcW w:w="4971" w:type="pct"/>
          </w:tcPr>
          <w:p w14:paraId="726165BF" w14:textId="2CA33820" w:rsidR="00E4550A" w:rsidRDefault="00E4550A" w:rsidP="00886313">
            <w:pPr>
              <w:spacing w:after="0"/>
              <w:rPr>
                <w:rFonts w:asciiTheme="majorHAnsi" w:hAnsiTheme="majorHAnsi" w:cs="Tahoma"/>
              </w:rPr>
            </w:pPr>
            <w:r w:rsidRPr="00805BA0">
              <w:rPr>
                <w:rFonts w:asciiTheme="majorHAnsi" w:hAnsiTheme="majorHAnsi"/>
              </w:rPr>
              <w:br w:type="page"/>
            </w:r>
            <w:r w:rsidRPr="00805BA0">
              <w:rPr>
                <w:rFonts w:asciiTheme="majorHAnsi" w:hAnsiTheme="majorHAnsi" w:cs="Tahoma"/>
                <w:b/>
                <w:bCs/>
              </w:rPr>
              <w:t>ADA Statement</w:t>
            </w:r>
            <w:r w:rsidRPr="00805BA0">
              <w:rPr>
                <w:rFonts w:asciiTheme="majorHAnsi" w:hAnsiTheme="majorHAnsi" w:cs="Tahoma"/>
              </w:rPr>
              <w:br/>
              <w:t>In compliance with the Americans with Disabilities Act, students are encouraged to register with UWSP Disability</w:t>
            </w:r>
            <w:r w:rsidR="009F15AE">
              <w:rPr>
                <w:rFonts w:asciiTheme="majorHAnsi" w:hAnsiTheme="majorHAnsi" w:cs="Tahoma"/>
              </w:rPr>
              <w:t xml:space="preserve"> &amp; Assistive Technology Center (DATC) </w:t>
            </w:r>
            <w:r w:rsidRPr="00805BA0">
              <w:rPr>
                <w:rFonts w:asciiTheme="majorHAnsi" w:hAnsiTheme="majorHAnsi" w:cs="Tahoma"/>
              </w:rPr>
              <w:t>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D</w:t>
            </w:r>
            <w:r w:rsidR="009F15AE">
              <w:rPr>
                <w:rFonts w:asciiTheme="majorHAnsi" w:hAnsiTheme="majorHAnsi" w:cs="Tahoma"/>
              </w:rPr>
              <w:t>ATC</w:t>
            </w:r>
            <w:r w:rsidRPr="00805BA0">
              <w:rPr>
                <w:rFonts w:asciiTheme="majorHAnsi" w:hAnsiTheme="majorHAnsi" w:cs="Tahoma"/>
              </w:rPr>
              <w:t xml:space="preserve"> is located on campus at </w:t>
            </w:r>
            <w:r w:rsidR="00B643D9">
              <w:rPr>
                <w:rFonts w:asciiTheme="majorHAnsi" w:hAnsiTheme="majorHAnsi" w:cs="Tahoma"/>
              </w:rPr>
              <w:t>609 Albertson Hall (ALB)</w:t>
            </w:r>
            <w:r w:rsidRPr="00805BA0">
              <w:rPr>
                <w:rFonts w:asciiTheme="majorHAnsi" w:hAnsiTheme="majorHAnsi" w:cs="Tahoma"/>
              </w:rPr>
              <w:t xml:space="preserve">, </w:t>
            </w:r>
            <w:r w:rsidR="00A41596">
              <w:rPr>
                <w:rFonts w:asciiTheme="majorHAnsi" w:hAnsiTheme="majorHAnsi" w:cs="Tahoma"/>
              </w:rPr>
              <w:t xml:space="preserve">900 Reserve Street, </w:t>
            </w:r>
            <w:r w:rsidRPr="00805BA0">
              <w:rPr>
                <w:rFonts w:asciiTheme="majorHAnsi" w:hAnsiTheme="majorHAnsi" w:cs="Tahoma"/>
              </w:rPr>
              <w:t>UW-Stevens Point, Stevens Point, WI 54481.</w:t>
            </w:r>
          </w:p>
          <w:p w14:paraId="0CACFB12" w14:textId="6328940A" w:rsidR="0019028D" w:rsidRDefault="0019028D" w:rsidP="00886313">
            <w:pPr>
              <w:spacing w:after="0"/>
              <w:rPr>
                <w:rFonts w:asciiTheme="majorHAnsi" w:hAnsiTheme="majorHAnsi" w:cs="Tahoma"/>
              </w:rPr>
            </w:pPr>
          </w:p>
          <w:p w14:paraId="26C42DCF" w14:textId="4F1E206F" w:rsidR="0019028D" w:rsidRDefault="0019028D" w:rsidP="00886313">
            <w:pPr>
              <w:spacing w:after="0"/>
              <w:rPr>
                <w:rFonts w:asciiTheme="majorHAnsi" w:hAnsiTheme="majorHAnsi" w:cs="Tahoma"/>
              </w:rPr>
            </w:pPr>
          </w:p>
          <w:p w14:paraId="51CF320B" w14:textId="14BFA32B" w:rsidR="0019028D" w:rsidRDefault="0019028D" w:rsidP="00886313">
            <w:pPr>
              <w:spacing w:after="0"/>
              <w:rPr>
                <w:rFonts w:asciiTheme="majorHAnsi" w:hAnsiTheme="majorHAnsi" w:cs="Tahoma"/>
              </w:rPr>
            </w:pPr>
          </w:p>
          <w:p w14:paraId="16E373ED" w14:textId="2EE313A1" w:rsidR="0019028D" w:rsidRDefault="0019028D" w:rsidP="00886313">
            <w:pPr>
              <w:spacing w:after="0"/>
              <w:rPr>
                <w:rFonts w:asciiTheme="majorHAnsi" w:hAnsiTheme="majorHAnsi" w:cs="Tahoma"/>
              </w:rPr>
            </w:pPr>
          </w:p>
          <w:p w14:paraId="5874DABC" w14:textId="15F83092" w:rsidR="0019028D" w:rsidRDefault="0019028D" w:rsidP="00886313">
            <w:pPr>
              <w:spacing w:after="0"/>
              <w:rPr>
                <w:rFonts w:asciiTheme="majorHAnsi" w:hAnsiTheme="majorHAnsi" w:cs="Tahoma"/>
              </w:rPr>
            </w:pPr>
          </w:p>
          <w:p w14:paraId="6D6C1572" w14:textId="667FB065" w:rsidR="0019028D" w:rsidRDefault="0019028D" w:rsidP="00886313">
            <w:pPr>
              <w:spacing w:after="0"/>
              <w:rPr>
                <w:rFonts w:asciiTheme="majorHAnsi" w:hAnsiTheme="majorHAnsi" w:cs="Tahoma"/>
              </w:rPr>
            </w:pPr>
          </w:p>
          <w:p w14:paraId="4B9F07CE" w14:textId="2EFB4001" w:rsidR="0019028D" w:rsidRDefault="0019028D" w:rsidP="00886313">
            <w:pPr>
              <w:spacing w:after="0"/>
              <w:rPr>
                <w:rFonts w:asciiTheme="majorHAnsi" w:hAnsiTheme="majorHAnsi" w:cs="Tahoma"/>
              </w:rPr>
            </w:pPr>
          </w:p>
          <w:p w14:paraId="77D33BDA" w14:textId="7DAC240F" w:rsidR="0019028D" w:rsidRDefault="0019028D" w:rsidP="00886313">
            <w:pPr>
              <w:spacing w:after="0"/>
              <w:rPr>
                <w:rFonts w:asciiTheme="majorHAnsi" w:hAnsiTheme="majorHAnsi" w:cs="Tahoma"/>
              </w:rPr>
            </w:pPr>
          </w:p>
          <w:p w14:paraId="4FF05C0B" w14:textId="5307F0EE" w:rsidR="0019028D" w:rsidRDefault="0019028D" w:rsidP="00886313">
            <w:pPr>
              <w:spacing w:after="0"/>
              <w:rPr>
                <w:rFonts w:asciiTheme="majorHAnsi" w:hAnsiTheme="majorHAnsi" w:cs="Tahoma"/>
              </w:rPr>
            </w:pPr>
          </w:p>
          <w:p w14:paraId="72B2B99E" w14:textId="4D87D676" w:rsidR="0019028D" w:rsidRDefault="0019028D" w:rsidP="135B9C00">
            <w:pPr>
              <w:spacing w:after="0"/>
              <w:rPr>
                <w:rFonts w:asciiTheme="majorHAnsi" w:hAnsiTheme="majorHAnsi" w:cs="Tahoma"/>
              </w:rPr>
            </w:pPr>
          </w:p>
          <w:p w14:paraId="068B305C" w14:textId="7FDF308E" w:rsidR="135B9C00" w:rsidRDefault="135B9C00" w:rsidP="135B9C00">
            <w:pPr>
              <w:spacing w:after="0"/>
              <w:rPr>
                <w:rFonts w:asciiTheme="majorHAnsi" w:hAnsiTheme="majorHAnsi" w:cs="Tahoma"/>
              </w:rPr>
            </w:pPr>
          </w:p>
          <w:p w14:paraId="6768D1D0" w14:textId="77777777" w:rsidR="00E4550A" w:rsidRDefault="00E4550A" w:rsidP="135B9C00">
            <w:pPr>
              <w:spacing w:after="0"/>
              <w:rPr>
                <w:rFonts w:asciiTheme="majorHAnsi" w:hAnsiTheme="majorHAnsi" w:cs="Tahoma"/>
              </w:rPr>
            </w:pPr>
          </w:p>
          <w:p w14:paraId="1D893A6A" w14:textId="340964B2" w:rsidR="004943F4" w:rsidRPr="00805BA0" w:rsidRDefault="004943F4" w:rsidP="135B9C00">
            <w:pPr>
              <w:spacing w:after="0"/>
              <w:rPr>
                <w:rFonts w:asciiTheme="majorHAnsi" w:hAnsiTheme="majorHAnsi" w:cs="Tahoma"/>
              </w:rPr>
            </w:pPr>
          </w:p>
        </w:tc>
      </w:tr>
    </w:tbl>
    <w:tbl>
      <w:tblPr>
        <w:tblStyle w:val="TableGrid"/>
        <w:tblW w:w="10755" w:type="dxa"/>
        <w:tblLook w:val="01E0" w:firstRow="1" w:lastRow="1" w:firstColumn="1" w:lastColumn="1" w:noHBand="0" w:noVBand="0"/>
      </w:tblPr>
      <w:tblGrid>
        <w:gridCol w:w="1530"/>
        <w:gridCol w:w="5220"/>
        <w:gridCol w:w="4005"/>
      </w:tblGrid>
      <w:tr w:rsidR="0019028D" w:rsidRPr="00171238" w14:paraId="1DEDCE6A" w14:textId="77777777" w:rsidTr="135B9C00">
        <w:trPr>
          <w:trHeight w:val="145"/>
        </w:trPr>
        <w:tc>
          <w:tcPr>
            <w:tcW w:w="1530" w:type="dxa"/>
          </w:tcPr>
          <w:p w14:paraId="493CFF99" w14:textId="6EFC85E5" w:rsidR="000008A2"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lastRenderedPageBreak/>
              <w:t>Date</w:t>
            </w:r>
          </w:p>
        </w:tc>
        <w:tc>
          <w:tcPr>
            <w:tcW w:w="5220" w:type="dxa"/>
          </w:tcPr>
          <w:p w14:paraId="44265AD6" w14:textId="77777777" w:rsidR="0019028D"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Topics</w:t>
            </w:r>
          </w:p>
        </w:tc>
        <w:tc>
          <w:tcPr>
            <w:tcW w:w="4005" w:type="dxa"/>
          </w:tcPr>
          <w:p w14:paraId="0E779DCF" w14:textId="4EB794E9" w:rsidR="0019028D"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Learning Activities </w:t>
            </w:r>
            <w:r w:rsidR="005F64A9">
              <w:rPr>
                <w:rFonts w:asciiTheme="majorHAnsi" w:hAnsiTheme="majorHAnsi" w:cs="Times New Roman"/>
                <w:b/>
                <w:bCs/>
                <w:sz w:val="20"/>
                <w:szCs w:val="20"/>
              </w:rPr>
              <w:t>– Due at end of week</w:t>
            </w:r>
          </w:p>
        </w:tc>
      </w:tr>
      <w:tr w:rsidR="000008A2" w:rsidRPr="00171238" w14:paraId="29E0D10A" w14:textId="77777777" w:rsidTr="135B9C00">
        <w:trPr>
          <w:trHeight w:val="145"/>
        </w:trPr>
        <w:tc>
          <w:tcPr>
            <w:tcW w:w="10755" w:type="dxa"/>
            <w:gridSpan w:val="3"/>
          </w:tcPr>
          <w:p w14:paraId="41DBD756" w14:textId="250288CF" w:rsidR="000008A2" w:rsidRPr="00E306CB" w:rsidRDefault="000008A2" w:rsidP="135B9C00">
            <w:pPr>
              <w:spacing w:after="0"/>
              <w:jc w:val="center"/>
              <w:rPr>
                <w:rFonts w:asciiTheme="majorHAnsi" w:hAnsiTheme="majorHAnsi" w:cs="Times New Roman"/>
                <w:i/>
                <w:iCs/>
                <w:sz w:val="18"/>
                <w:szCs w:val="18"/>
              </w:rPr>
            </w:pPr>
            <w:r w:rsidRPr="135B9C00">
              <w:rPr>
                <w:rFonts w:asciiTheme="majorHAnsi" w:hAnsiTheme="majorHAnsi" w:cs="Times New Roman"/>
                <w:i/>
                <w:iCs/>
                <w:sz w:val="18"/>
                <w:szCs w:val="18"/>
              </w:rPr>
              <w:t>**</w:t>
            </w:r>
            <w:r w:rsidR="006131B1">
              <w:rPr>
                <w:rFonts w:asciiTheme="majorHAnsi" w:hAnsiTheme="majorHAnsi" w:cs="Times New Roman"/>
                <w:i/>
                <w:iCs/>
                <w:sz w:val="18"/>
                <w:szCs w:val="18"/>
              </w:rPr>
              <w:t xml:space="preserve">Set aside at least one day per week for </w:t>
            </w:r>
            <w:r w:rsidR="00DF23CD">
              <w:rPr>
                <w:rFonts w:asciiTheme="majorHAnsi" w:hAnsiTheme="majorHAnsi" w:cs="Times New Roman"/>
                <w:i/>
                <w:iCs/>
                <w:sz w:val="18"/>
                <w:szCs w:val="18"/>
              </w:rPr>
              <w:t xml:space="preserve">online work for the course.  It will build off of the information we discussed on Monday or it will prepare you for the week ahead. </w:t>
            </w:r>
            <w:r w:rsidR="006131B1">
              <w:rPr>
                <w:rFonts w:asciiTheme="majorHAnsi" w:hAnsiTheme="majorHAnsi" w:cs="Times New Roman"/>
                <w:i/>
                <w:iCs/>
                <w:sz w:val="18"/>
                <w:szCs w:val="18"/>
              </w:rPr>
              <w:t>Wednesday at the same time should be open in your schedule unless you have a lab scheduled.</w:t>
            </w:r>
          </w:p>
        </w:tc>
      </w:tr>
      <w:tr w:rsidR="0019028D" w:rsidRPr="00171238" w14:paraId="5F12D298" w14:textId="77777777" w:rsidTr="135B9C00">
        <w:trPr>
          <w:trHeight w:val="145"/>
        </w:trPr>
        <w:tc>
          <w:tcPr>
            <w:tcW w:w="1530" w:type="dxa"/>
          </w:tcPr>
          <w:p w14:paraId="47148589" w14:textId="77777777" w:rsidR="0019028D"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p>
          <w:p w14:paraId="7953A81E" w14:textId="7D7E6214" w:rsidR="0019028D" w:rsidRPr="00171238" w:rsidRDefault="00B20687" w:rsidP="135B9C00">
            <w:pPr>
              <w:spacing w:after="0"/>
              <w:rPr>
                <w:rFonts w:asciiTheme="majorHAnsi" w:hAnsiTheme="majorHAnsi" w:cs="Times New Roman"/>
                <w:sz w:val="20"/>
                <w:szCs w:val="20"/>
              </w:rPr>
            </w:pPr>
            <w:r>
              <w:rPr>
                <w:rFonts w:asciiTheme="majorHAnsi" w:hAnsiTheme="majorHAnsi" w:cs="Times New Roman"/>
                <w:sz w:val="20"/>
                <w:szCs w:val="20"/>
              </w:rPr>
              <w:t xml:space="preserve">Mon </w:t>
            </w:r>
            <w:r w:rsidR="00534649">
              <w:rPr>
                <w:rFonts w:asciiTheme="majorHAnsi" w:hAnsiTheme="majorHAnsi" w:cs="Times New Roman"/>
                <w:sz w:val="20"/>
                <w:szCs w:val="20"/>
              </w:rPr>
              <w:t>Jan 24</w:t>
            </w:r>
            <w:r w:rsidR="00534649" w:rsidRPr="00534649">
              <w:rPr>
                <w:rFonts w:asciiTheme="majorHAnsi" w:hAnsiTheme="majorHAnsi" w:cs="Times New Roman"/>
                <w:sz w:val="20"/>
                <w:szCs w:val="20"/>
                <w:vertAlign w:val="superscript"/>
              </w:rPr>
              <w:t>th</w:t>
            </w:r>
            <w:r w:rsidR="00534649">
              <w:rPr>
                <w:rFonts w:asciiTheme="majorHAnsi" w:hAnsiTheme="majorHAnsi" w:cs="Times New Roman"/>
                <w:sz w:val="20"/>
                <w:szCs w:val="20"/>
              </w:rPr>
              <w:t xml:space="preserve"> </w:t>
            </w:r>
          </w:p>
          <w:p w14:paraId="19656E74" w14:textId="77777777" w:rsidR="0019028D" w:rsidRPr="00171238" w:rsidRDefault="0019028D" w:rsidP="135B9C00">
            <w:pPr>
              <w:spacing w:after="0"/>
              <w:rPr>
                <w:rFonts w:asciiTheme="majorHAnsi" w:hAnsiTheme="majorHAnsi" w:cs="Times New Roman"/>
                <w:sz w:val="20"/>
                <w:szCs w:val="20"/>
              </w:rPr>
            </w:pPr>
          </w:p>
        </w:tc>
        <w:tc>
          <w:tcPr>
            <w:tcW w:w="5220" w:type="dxa"/>
          </w:tcPr>
          <w:p w14:paraId="634B0CD0" w14:textId="77777777" w:rsidR="0019028D" w:rsidRPr="00171238" w:rsidRDefault="0019028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Course </w:t>
            </w:r>
            <w:proofErr w:type="spellStart"/>
            <w:r w:rsidRPr="135B9C00">
              <w:rPr>
                <w:rFonts w:asciiTheme="majorHAnsi" w:hAnsiTheme="majorHAnsi" w:cs="Times New Roman"/>
                <w:sz w:val="20"/>
                <w:szCs w:val="20"/>
                <w:lang w:val="fr-FR"/>
              </w:rPr>
              <w:t>Overview</w:t>
            </w:r>
            <w:proofErr w:type="spellEnd"/>
          </w:p>
          <w:p w14:paraId="7E99DEAE" w14:textId="77777777" w:rsidR="00CD5FD1" w:rsidRDefault="0019028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Intro to </w:t>
            </w:r>
            <w:proofErr w:type="spellStart"/>
            <w:r w:rsidRPr="135B9C00">
              <w:rPr>
                <w:rFonts w:asciiTheme="majorHAnsi" w:hAnsiTheme="majorHAnsi" w:cs="Times New Roman"/>
                <w:sz w:val="20"/>
                <w:szCs w:val="20"/>
                <w:lang w:val="fr-FR"/>
              </w:rPr>
              <w:t>Diseases</w:t>
            </w:r>
            <w:proofErr w:type="spellEnd"/>
            <w:r w:rsidR="00606DA4" w:rsidRPr="135B9C00">
              <w:rPr>
                <w:rFonts w:asciiTheme="majorHAnsi" w:hAnsiTheme="majorHAnsi" w:cs="Times New Roman"/>
                <w:sz w:val="20"/>
                <w:szCs w:val="20"/>
                <w:lang w:val="fr-FR"/>
              </w:rPr>
              <w:t xml:space="preserve"> &amp; </w:t>
            </w:r>
            <w:proofErr w:type="spellStart"/>
            <w:r w:rsidR="00CD5FD1" w:rsidRPr="135B9C00">
              <w:rPr>
                <w:rFonts w:asciiTheme="majorHAnsi" w:hAnsiTheme="majorHAnsi" w:cs="Times New Roman"/>
                <w:sz w:val="20"/>
                <w:szCs w:val="20"/>
                <w:lang w:val="fr-FR"/>
              </w:rPr>
              <w:t>Mechanisms</w:t>
            </w:r>
            <w:proofErr w:type="spellEnd"/>
            <w:r w:rsidR="00CD5FD1" w:rsidRPr="135B9C00">
              <w:rPr>
                <w:rFonts w:asciiTheme="majorHAnsi" w:hAnsiTheme="majorHAnsi" w:cs="Times New Roman"/>
                <w:sz w:val="20"/>
                <w:szCs w:val="20"/>
                <w:lang w:val="fr-FR"/>
              </w:rPr>
              <w:t xml:space="preserve"> of </w:t>
            </w:r>
            <w:proofErr w:type="spellStart"/>
            <w:r w:rsidR="00CD5FD1" w:rsidRPr="135B9C00">
              <w:rPr>
                <w:rFonts w:asciiTheme="majorHAnsi" w:hAnsiTheme="majorHAnsi" w:cs="Times New Roman"/>
                <w:sz w:val="20"/>
                <w:szCs w:val="20"/>
                <w:lang w:val="fr-FR"/>
              </w:rPr>
              <w:t>Disease</w:t>
            </w:r>
            <w:proofErr w:type="spellEnd"/>
            <w:r w:rsidR="00CD5FD1" w:rsidRPr="135B9C00">
              <w:rPr>
                <w:rFonts w:asciiTheme="majorHAnsi" w:hAnsiTheme="majorHAnsi" w:cs="Times New Roman"/>
                <w:sz w:val="20"/>
                <w:szCs w:val="20"/>
                <w:lang w:val="fr-FR"/>
              </w:rPr>
              <w:t xml:space="preserve"> </w:t>
            </w:r>
          </w:p>
          <w:p w14:paraId="589CF02E" w14:textId="6B0C01C9" w:rsidR="008967B7" w:rsidRPr="00171238" w:rsidRDefault="008967B7"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How</w:t>
            </w:r>
            <w:r w:rsidR="00ED1D92">
              <w:rPr>
                <w:rFonts w:asciiTheme="majorHAnsi" w:hAnsiTheme="majorHAnsi" w:cs="Times New Roman"/>
                <w:sz w:val="20"/>
                <w:szCs w:val="20"/>
                <w:lang w:val="fr-FR"/>
              </w:rPr>
              <w:t xml:space="preserve"> </w:t>
            </w:r>
            <w:proofErr w:type="spellStart"/>
            <w:r w:rsidR="00ED1D92">
              <w:rPr>
                <w:rFonts w:asciiTheme="majorHAnsi" w:hAnsiTheme="majorHAnsi" w:cs="Times New Roman"/>
                <w:sz w:val="20"/>
                <w:szCs w:val="20"/>
                <w:lang w:val="fr-FR"/>
              </w:rPr>
              <w:t>things</w:t>
            </w:r>
            <w:proofErr w:type="spellEnd"/>
            <w:r w:rsidR="00ED1D92">
              <w:rPr>
                <w:rFonts w:asciiTheme="majorHAnsi" w:hAnsiTheme="majorHAnsi" w:cs="Times New Roman"/>
                <w:sz w:val="20"/>
                <w:szCs w:val="20"/>
                <w:lang w:val="fr-FR"/>
              </w:rPr>
              <w:t xml:space="preserve"> spread ?  The Goal of </w:t>
            </w:r>
            <w:proofErr w:type="spellStart"/>
            <w:r w:rsidR="00ED1D92">
              <w:rPr>
                <w:rFonts w:asciiTheme="majorHAnsi" w:hAnsiTheme="majorHAnsi" w:cs="Times New Roman"/>
                <w:sz w:val="20"/>
                <w:szCs w:val="20"/>
                <w:lang w:val="fr-FR"/>
              </w:rPr>
              <w:t>Hemostasis</w:t>
            </w:r>
            <w:proofErr w:type="spellEnd"/>
            <w:r w:rsidR="00ED1D92">
              <w:rPr>
                <w:rFonts w:asciiTheme="majorHAnsi" w:hAnsiTheme="majorHAnsi" w:cs="Times New Roman"/>
                <w:sz w:val="20"/>
                <w:szCs w:val="20"/>
                <w:lang w:val="fr-FR"/>
              </w:rPr>
              <w:t xml:space="preserve"> </w:t>
            </w:r>
            <w:r w:rsidRPr="135B9C00">
              <w:rPr>
                <w:rFonts w:asciiTheme="majorHAnsi" w:hAnsiTheme="majorHAnsi" w:cs="Times New Roman"/>
                <w:sz w:val="20"/>
                <w:szCs w:val="20"/>
                <w:lang w:val="fr-FR"/>
              </w:rPr>
              <w:t xml:space="preserve"> </w:t>
            </w:r>
          </w:p>
        </w:tc>
        <w:tc>
          <w:tcPr>
            <w:tcW w:w="4005" w:type="dxa"/>
          </w:tcPr>
          <w:p w14:paraId="2F8CFCDD" w14:textId="77777777" w:rsidR="0019028D" w:rsidRDefault="00606DA4"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1 and 3 </w:t>
            </w:r>
          </w:p>
          <w:p w14:paraId="2A0D008A" w14:textId="77777777" w:rsidR="0053561B" w:rsidRDefault="0053561B"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Introduction Discussion</w:t>
            </w:r>
          </w:p>
          <w:p w14:paraId="17B6E8EF" w14:textId="674DAD5C" w:rsidR="0053561B" w:rsidRPr="00171238" w:rsidRDefault="0053561B"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43E61739" w:rsidRPr="135B9C00">
              <w:rPr>
                <w:rFonts w:asciiTheme="majorHAnsi" w:hAnsiTheme="majorHAnsi" w:cs="Times New Roman"/>
                <w:b/>
                <w:bCs/>
                <w:sz w:val="20"/>
                <w:szCs w:val="20"/>
              </w:rPr>
              <w:t>Learning Inventory Quiz</w:t>
            </w:r>
          </w:p>
        </w:tc>
      </w:tr>
      <w:tr w:rsidR="002634C3" w:rsidRPr="00171238" w14:paraId="4A825E84" w14:textId="77777777" w:rsidTr="135B9C00">
        <w:trPr>
          <w:trHeight w:val="145"/>
        </w:trPr>
        <w:tc>
          <w:tcPr>
            <w:tcW w:w="1530" w:type="dxa"/>
          </w:tcPr>
          <w:p w14:paraId="3CBF5863" w14:textId="77777777" w:rsidR="002634C3" w:rsidRDefault="002634C3"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2</w:t>
            </w:r>
          </w:p>
          <w:p w14:paraId="5C3903F8" w14:textId="7980CFD8" w:rsidR="002634C3" w:rsidRPr="00D43ABA" w:rsidRDefault="00B20687" w:rsidP="135B9C00">
            <w:pPr>
              <w:spacing w:after="0"/>
              <w:rPr>
                <w:rFonts w:asciiTheme="majorHAnsi" w:hAnsiTheme="majorHAnsi" w:cs="Times New Roman"/>
                <w:sz w:val="20"/>
                <w:szCs w:val="20"/>
              </w:rPr>
            </w:pPr>
            <w:r>
              <w:rPr>
                <w:rFonts w:asciiTheme="majorHAnsi" w:hAnsiTheme="majorHAnsi" w:cs="Times New Roman"/>
                <w:sz w:val="20"/>
                <w:szCs w:val="20"/>
              </w:rPr>
              <w:t xml:space="preserve">Mon </w:t>
            </w:r>
            <w:r w:rsidR="00534649">
              <w:rPr>
                <w:rFonts w:asciiTheme="majorHAnsi" w:hAnsiTheme="majorHAnsi" w:cs="Times New Roman"/>
                <w:sz w:val="20"/>
                <w:szCs w:val="20"/>
              </w:rPr>
              <w:t>Jan 31</w:t>
            </w:r>
            <w:r w:rsidR="00534649" w:rsidRPr="00534649">
              <w:rPr>
                <w:rFonts w:asciiTheme="majorHAnsi" w:hAnsiTheme="majorHAnsi" w:cs="Times New Roman"/>
                <w:sz w:val="20"/>
                <w:szCs w:val="20"/>
                <w:vertAlign w:val="superscript"/>
              </w:rPr>
              <w:t>st</w:t>
            </w:r>
            <w:r w:rsidR="00534649">
              <w:rPr>
                <w:rFonts w:asciiTheme="majorHAnsi" w:hAnsiTheme="majorHAnsi" w:cs="Times New Roman"/>
                <w:sz w:val="20"/>
                <w:szCs w:val="20"/>
              </w:rPr>
              <w:t xml:space="preserve"> </w:t>
            </w:r>
            <w:r w:rsidR="003246F2">
              <w:rPr>
                <w:rFonts w:asciiTheme="majorHAnsi" w:hAnsiTheme="majorHAnsi" w:cs="Times New Roman"/>
                <w:sz w:val="20"/>
                <w:szCs w:val="20"/>
              </w:rPr>
              <w:t xml:space="preserve"> </w:t>
            </w:r>
          </w:p>
        </w:tc>
        <w:tc>
          <w:tcPr>
            <w:tcW w:w="5220" w:type="dxa"/>
          </w:tcPr>
          <w:p w14:paraId="496EA2C5" w14:textId="77777777" w:rsidR="002634C3" w:rsidRDefault="00753A60" w:rsidP="135B9C00">
            <w:pPr>
              <w:spacing w:after="0"/>
              <w:rPr>
                <w:rFonts w:asciiTheme="majorHAnsi" w:hAnsiTheme="majorHAnsi" w:cs="Times New Roman"/>
                <w:sz w:val="20"/>
                <w:szCs w:val="20"/>
                <w:lang w:val="fr-FR"/>
              </w:rPr>
            </w:pPr>
            <w:proofErr w:type="spellStart"/>
            <w:r w:rsidRPr="135B9C00">
              <w:rPr>
                <w:rFonts w:asciiTheme="majorHAnsi" w:hAnsiTheme="majorHAnsi" w:cs="Times New Roman"/>
                <w:sz w:val="20"/>
                <w:szCs w:val="20"/>
                <w:lang w:val="fr-FR"/>
              </w:rPr>
              <w:t>Homeostasis</w:t>
            </w:r>
            <w:proofErr w:type="spellEnd"/>
            <w:r w:rsidRPr="135B9C00">
              <w:rPr>
                <w:rFonts w:asciiTheme="majorHAnsi" w:hAnsiTheme="majorHAnsi" w:cs="Times New Roman"/>
                <w:sz w:val="20"/>
                <w:szCs w:val="20"/>
                <w:lang w:val="fr-FR"/>
              </w:rPr>
              <w:t xml:space="preserve"> :  </w:t>
            </w:r>
            <w:proofErr w:type="spellStart"/>
            <w:r w:rsidRPr="135B9C00">
              <w:rPr>
                <w:rFonts w:asciiTheme="majorHAnsi" w:hAnsiTheme="majorHAnsi" w:cs="Times New Roman"/>
                <w:sz w:val="20"/>
                <w:szCs w:val="20"/>
                <w:lang w:val="fr-FR"/>
              </w:rPr>
              <w:t>What</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is</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it</w:t>
            </w:r>
            <w:proofErr w:type="spellEnd"/>
            <w:r w:rsidRPr="135B9C00">
              <w:rPr>
                <w:rFonts w:asciiTheme="majorHAnsi" w:hAnsiTheme="majorHAnsi" w:cs="Times New Roman"/>
                <w:sz w:val="20"/>
                <w:szCs w:val="20"/>
                <w:lang w:val="fr-FR"/>
              </w:rPr>
              <w:t xml:space="preserve"> ?  How to </w:t>
            </w:r>
            <w:proofErr w:type="spellStart"/>
            <w:r w:rsidRPr="135B9C00">
              <w:rPr>
                <w:rFonts w:asciiTheme="majorHAnsi" w:hAnsiTheme="majorHAnsi" w:cs="Times New Roman"/>
                <w:sz w:val="20"/>
                <w:szCs w:val="20"/>
                <w:lang w:val="fr-FR"/>
              </w:rPr>
              <w:t>we</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measure</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it</w:t>
            </w:r>
            <w:proofErr w:type="spellEnd"/>
            <w:r w:rsidRPr="135B9C00">
              <w:rPr>
                <w:rFonts w:asciiTheme="majorHAnsi" w:hAnsiTheme="majorHAnsi" w:cs="Times New Roman"/>
                <w:sz w:val="20"/>
                <w:szCs w:val="20"/>
                <w:lang w:val="fr-FR"/>
              </w:rPr>
              <w:t xml:space="preserve"> ?  </w:t>
            </w:r>
          </w:p>
          <w:p w14:paraId="20633915" w14:textId="77777777" w:rsidR="00753A60" w:rsidRDefault="0087756E" w:rsidP="135B9C00">
            <w:pPr>
              <w:spacing w:after="0"/>
              <w:rPr>
                <w:rFonts w:asciiTheme="majorHAnsi" w:hAnsiTheme="majorHAnsi" w:cs="Times New Roman"/>
                <w:sz w:val="20"/>
                <w:szCs w:val="20"/>
                <w:lang w:val="fr-FR"/>
              </w:rPr>
            </w:pPr>
            <w:proofErr w:type="spellStart"/>
            <w:r w:rsidRPr="135B9C00">
              <w:rPr>
                <w:rFonts w:asciiTheme="majorHAnsi" w:hAnsiTheme="majorHAnsi" w:cs="Times New Roman"/>
                <w:sz w:val="20"/>
                <w:szCs w:val="20"/>
                <w:lang w:val="fr-FR"/>
              </w:rPr>
              <w:t>What</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is</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making</w:t>
            </w:r>
            <w:proofErr w:type="spellEnd"/>
            <w:r w:rsidRPr="135B9C00">
              <w:rPr>
                <w:rFonts w:asciiTheme="majorHAnsi" w:hAnsiTheme="majorHAnsi" w:cs="Times New Roman"/>
                <w:sz w:val="20"/>
                <w:szCs w:val="20"/>
                <w:lang w:val="fr-FR"/>
              </w:rPr>
              <w:t xml:space="preserve"> me </w:t>
            </w:r>
            <w:proofErr w:type="spellStart"/>
            <w:r w:rsidRPr="135B9C00">
              <w:rPr>
                <w:rFonts w:asciiTheme="majorHAnsi" w:hAnsiTheme="majorHAnsi" w:cs="Times New Roman"/>
                <w:sz w:val="20"/>
                <w:szCs w:val="20"/>
                <w:lang w:val="fr-FR"/>
              </w:rPr>
              <w:t>sick</w:t>
            </w:r>
            <w:proofErr w:type="spellEnd"/>
            <w:r w:rsidRPr="135B9C00">
              <w:rPr>
                <w:rFonts w:asciiTheme="majorHAnsi" w:hAnsiTheme="majorHAnsi" w:cs="Times New Roman"/>
                <w:sz w:val="20"/>
                <w:szCs w:val="20"/>
                <w:lang w:val="fr-FR"/>
              </w:rPr>
              <w:t xml:space="preserve">? Virus, Fungus, </w:t>
            </w:r>
            <w:proofErr w:type="spellStart"/>
            <w:r w:rsidRPr="135B9C00">
              <w:rPr>
                <w:rFonts w:asciiTheme="majorHAnsi" w:hAnsiTheme="majorHAnsi" w:cs="Times New Roman"/>
                <w:sz w:val="20"/>
                <w:szCs w:val="20"/>
                <w:lang w:val="fr-FR"/>
              </w:rPr>
              <w:t>Bacteria</w:t>
            </w:r>
            <w:proofErr w:type="spellEnd"/>
            <w:r w:rsidRPr="135B9C00">
              <w:rPr>
                <w:rFonts w:asciiTheme="majorHAnsi" w:hAnsiTheme="majorHAnsi" w:cs="Times New Roman"/>
                <w:sz w:val="20"/>
                <w:szCs w:val="20"/>
                <w:lang w:val="fr-FR"/>
              </w:rPr>
              <w:t xml:space="preserve"> or Parasites</w:t>
            </w:r>
          </w:p>
          <w:p w14:paraId="125A23DA" w14:textId="19919167" w:rsidR="009E0BB8" w:rsidRPr="00171238" w:rsidRDefault="009E0BB8"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rPr>
              <w:t>Family Tree Assignment Overview</w:t>
            </w:r>
          </w:p>
        </w:tc>
        <w:tc>
          <w:tcPr>
            <w:tcW w:w="4005" w:type="dxa"/>
          </w:tcPr>
          <w:p w14:paraId="6C89E13F" w14:textId="6C34CB0D" w:rsidR="00EF42B6" w:rsidRDefault="00EF42B6"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Canvas </w:t>
            </w:r>
            <w:r w:rsidR="001A4717" w:rsidRPr="135B9C00">
              <w:rPr>
                <w:rFonts w:asciiTheme="majorHAnsi" w:hAnsiTheme="majorHAnsi" w:cs="Times New Roman"/>
                <w:sz w:val="20"/>
                <w:szCs w:val="20"/>
              </w:rPr>
              <w:t>Resources;</w:t>
            </w:r>
            <w:r w:rsidR="7E1C83B7" w:rsidRPr="135B9C00">
              <w:rPr>
                <w:rFonts w:asciiTheme="majorHAnsi" w:hAnsiTheme="majorHAnsi" w:cs="Times New Roman"/>
                <w:sz w:val="20"/>
                <w:szCs w:val="20"/>
              </w:rPr>
              <w:t xml:space="preserve"> </w:t>
            </w:r>
            <w:r w:rsidRPr="135B9C00">
              <w:rPr>
                <w:rFonts w:asciiTheme="majorHAnsi" w:hAnsiTheme="majorHAnsi" w:cs="Times New Roman"/>
                <w:sz w:val="20"/>
                <w:szCs w:val="20"/>
              </w:rPr>
              <w:t xml:space="preserve">Chapter 1 and 3 </w:t>
            </w:r>
          </w:p>
          <w:p w14:paraId="271E251C" w14:textId="4FB25B23" w:rsidR="00B6122E" w:rsidRPr="00171238" w:rsidRDefault="00B6122E"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6661B65D" w:rsidRPr="135B9C00">
              <w:rPr>
                <w:rFonts w:asciiTheme="majorHAnsi" w:hAnsiTheme="majorHAnsi" w:cs="Times New Roman"/>
                <w:b/>
                <w:bCs/>
                <w:sz w:val="20"/>
                <w:szCs w:val="20"/>
              </w:rPr>
              <w:t xml:space="preserve">Learning Inventory </w:t>
            </w:r>
            <w:r w:rsidR="009E0BB8">
              <w:rPr>
                <w:rFonts w:asciiTheme="majorHAnsi" w:hAnsiTheme="majorHAnsi" w:cs="Times New Roman"/>
                <w:b/>
                <w:bCs/>
                <w:sz w:val="20"/>
                <w:szCs w:val="20"/>
              </w:rPr>
              <w:t xml:space="preserve">Worksheet </w:t>
            </w:r>
            <w:r w:rsidR="004B1B7E">
              <w:rPr>
                <w:rFonts w:asciiTheme="majorHAnsi" w:hAnsiTheme="majorHAnsi" w:cs="Times New Roman"/>
                <w:b/>
                <w:bCs/>
                <w:sz w:val="20"/>
                <w:szCs w:val="20"/>
              </w:rPr>
              <w:t xml:space="preserve"> </w:t>
            </w:r>
          </w:p>
        </w:tc>
      </w:tr>
      <w:tr w:rsidR="000B5855" w:rsidRPr="00171238" w14:paraId="29D48E23" w14:textId="77777777" w:rsidTr="135B9C00">
        <w:trPr>
          <w:trHeight w:val="145"/>
        </w:trPr>
        <w:tc>
          <w:tcPr>
            <w:tcW w:w="1530" w:type="dxa"/>
          </w:tcPr>
          <w:p w14:paraId="57427181"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WEEK 3 </w:t>
            </w:r>
          </w:p>
          <w:p w14:paraId="7F8D7C7F" w14:textId="6E04546A"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534649">
              <w:rPr>
                <w:rFonts w:asciiTheme="majorHAnsi" w:hAnsiTheme="majorHAnsi" w:cs="Times New Roman"/>
                <w:sz w:val="20"/>
                <w:szCs w:val="20"/>
              </w:rPr>
              <w:t xml:space="preserve">Feb </w:t>
            </w:r>
            <w:r w:rsidR="009129B7">
              <w:rPr>
                <w:rFonts w:asciiTheme="majorHAnsi" w:hAnsiTheme="majorHAnsi" w:cs="Times New Roman"/>
                <w:sz w:val="20"/>
                <w:szCs w:val="20"/>
              </w:rPr>
              <w:t>7</w:t>
            </w:r>
            <w:r w:rsidR="009129B7" w:rsidRPr="009129B7">
              <w:rPr>
                <w:rFonts w:asciiTheme="majorHAnsi" w:hAnsiTheme="majorHAnsi" w:cs="Times New Roman"/>
                <w:sz w:val="20"/>
                <w:szCs w:val="20"/>
                <w:vertAlign w:val="superscript"/>
              </w:rPr>
              <w:t>th</w:t>
            </w:r>
            <w:r w:rsidR="009129B7">
              <w:rPr>
                <w:rFonts w:asciiTheme="majorHAnsi" w:hAnsiTheme="majorHAnsi" w:cs="Times New Roman"/>
                <w:sz w:val="20"/>
                <w:szCs w:val="20"/>
              </w:rPr>
              <w:t xml:space="preserve"> </w:t>
            </w:r>
          </w:p>
          <w:p w14:paraId="2F246AD0" w14:textId="774EF6FD" w:rsidR="000B5855" w:rsidRPr="00D43ABA" w:rsidRDefault="000B5855" w:rsidP="135B9C00">
            <w:pPr>
              <w:spacing w:after="0"/>
              <w:rPr>
                <w:rFonts w:asciiTheme="majorHAnsi" w:hAnsiTheme="majorHAnsi" w:cs="Times New Roman"/>
                <w:sz w:val="18"/>
                <w:szCs w:val="18"/>
              </w:rPr>
            </w:pPr>
          </w:p>
        </w:tc>
        <w:tc>
          <w:tcPr>
            <w:tcW w:w="5220" w:type="dxa"/>
          </w:tcPr>
          <w:p w14:paraId="7E056FAF" w14:textId="38F2A9CF" w:rsidR="008967B7" w:rsidRPr="00171238" w:rsidRDefault="007B2F2C" w:rsidP="135B9C00">
            <w:pPr>
              <w:spacing w:after="0"/>
              <w:rPr>
                <w:rFonts w:asciiTheme="majorHAnsi" w:hAnsiTheme="majorHAnsi" w:cs="Times New Roman"/>
                <w:sz w:val="20"/>
                <w:szCs w:val="20"/>
              </w:rPr>
            </w:pPr>
            <w:r>
              <w:rPr>
                <w:rFonts w:asciiTheme="majorHAnsi" w:hAnsiTheme="majorHAnsi" w:cs="Times New Roman"/>
                <w:sz w:val="20"/>
                <w:szCs w:val="20"/>
              </w:rPr>
              <w:t xml:space="preserve">Online only this week: </w:t>
            </w:r>
          </w:p>
          <w:p w14:paraId="42D7ABD2" w14:textId="7F0F3F81" w:rsidR="000B5855" w:rsidRPr="00171238" w:rsidRDefault="00B86A10"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Int</w:t>
            </w:r>
            <w:r w:rsidR="007E6C21" w:rsidRPr="135B9C00">
              <w:rPr>
                <w:rFonts w:asciiTheme="majorHAnsi" w:hAnsiTheme="majorHAnsi" w:cs="Times New Roman"/>
                <w:sz w:val="20"/>
                <w:szCs w:val="20"/>
                <w:lang w:val="fr-FR"/>
              </w:rPr>
              <w:t xml:space="preserve">roduction to </w:t>
            </w:r>
            <w:proofErr w:type="spellStart"/>
            <w:r w:rsidR="007E6C21" w:rsidRPr="135B9C00">
              <w:rPr>
                <w:rFonts w:asciiTheme="majorHAnsi" w:hAnsiTheme="majorHAnsi" w:cs="Times New Roman"/>
                <w:sz w:val="20"/>
                <w:szCs w:val="20"/>
                <w:lang w:val="fr-FR"/>
              </w:rPr>
              <w:t>Immunity</w:t>
            </w:r>
            <w:proofErr w:type="spellEnd"/>
            <w:r w:rsidR="007E6C21" w:rsidRPr="135B9C00">
              <w:rPr>
                <w:rFonts w:asciiTheme="majorHAnsi" w:hAnsiTheme="majorHAnsi" w:cs="Times New Roman"/>
                <w:sz w:val="20"/>
                <w:szCs w:val="20"/>
                <w:lang w:val="fr-FR"/>
              </w:rPr>
              <w:t xml:space="preserve"> and Our Immune System</w:t>
            </w:r>
          </w:p>
          <w:p w14:paraId="232289E0" w14:textId="696653D2" w:rsidR="000B5855" w:rsidRPr="00171238" w:rsidRDefault="0BF810D4"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Vaccinations</w:t>
            </w:r>
          </w:p>
        </w:tc>
        <w:tc>
          <w:tcPr>
            <w:tcW w:w="4005" w:type="dxa"/>
          </w:tcPr>
          <w:p w14:paraId="0FF1AAAE" w14:textId="77777777" w:rsidR="000B5855" w:rsidRDefault="007A7984"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00430351" w:rsidRPr="135B9C00">
              <w:rPr>
                <w:rFonts w:asciiTheme="majorHAnsi" w:hAnsiTheme="majorHAnsi" w:cs="Times New Roman"/>
                <w:sz w:val="20"/>
                <w:szCs w:val="20"/>
              </w:rPr>
              <w:t>2 and 3</w:t>
            </w:r>
          </w:p>
          <w:p w14:paraId="1651F075" w14:textId="77777777" w:rsidR="003504C3" w:rsidRDefault="3356F01F"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Learning Inventory Quiz</w:t>
            </w:r>
          </w:p>
          <w:p w14:paraId="7F1027D2" w14:textId="51C00F38" w:rsidR="00801F7B" w:rsidRPr="00D87CA8" w:rsidRDefault="00801F7B" w:rsidP="135B9C00">
            <w:pPr>
              <w:spacing w:after="0"/>
              <w:rPr>
                <w:rFonts w:asciiTheme="majorHAnsi" w:hAnsiTheme="majorHAnsi" w:cs="Times New Roman"/>
                <w:b/>
                <w:bCs/>
                <w:sz w:val="20"/>
                <w:szCs w:val="20"/>
              </w:rPr>
            </w:pPr>
            <w:r>
              <w:rPr>
                <w:rFonts w:asciiTheme="majorHAnsi" w:hAnsiTheme="majorHAnsi" w:cs="Times New Roman"/>
                <w:b/>
                <w:bCs/>
                <w:sz w:val="20"/>
                <w:szCs w:val="20"/>
              </w:rPr>
              <w:t>Due:  Family Health History – Pt. I</w:t>
            </w:r>
          </w:p>
        </w:tc>
      </w:tr>
      <w:tr w:rsidR="000B5855" w:rsidRPr="00171238" w14:paraId="67582C3B" w14:textId="77777777" w:rsidTr="135B9C00">
        <w:trPr>
          <w:trHeight w:val="145"/>
        </w:trPr>
        <w:tc>
          <w:tcPr>
            <w:tcW w:w="1530" w:type="dxa"/>
          </w:tcPr>
          <w:p w14:paraId="376BF81E"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4</w:t>
            </w:r>
          </w:p>
          <w:p w14:paraId="081716AF" w14:textId="113ED741" w:rsidR="000B5855" w:rsidRPr="004943F4"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9129B7">
              <w:rPr>
                <w:rFonts w:asciiTheme="majorHAnsi" w:hAnsiTheme="majorHAnsi" w:cs="Times New Roman"/>
                <w:sz w:val="20"/>
                <w:szCs w:val="20"/>
              </w:rPr>
              <w:t>Feb 14</w:t>
            </w:r>
            <w:r w:rsidR="009129B7" w:rsidRPr="009129B7">
              <w:rPr>
                <w:rFonts w:asciiTheme="majorHAnsi" w:hAnsiTheme="majorHAnsi" w:cs="Times New Roman"/>
                <w:sz w:val="20"/>
                <w:szCs w:val="20"/>
                <w:vertAlign w:val="superscript"/>
              </w:rPr>
              <w:t>th</w:t>
            </w:r>
            <w:r w:rsidR="009129B7">
              <w:rPr>
                <w:rFonts w:asciiTheme="majorHAnsi" w:hAnsiTheme="majorHAnsi" w:cs="Times New Roman"/>
                <w:sz w:val="20"/>
                <w:szCs w:val="20"/>
              </w:rPr>
              <w:t xml:space="preserve"> </w:t>
            </w:r>
            <w:r w:rsidR="003246F2" w:rsidRPr="006131B1">
              <w:rPr>
                <w:rFonts w:asciiTheme="majorHAnsi" w:hAnsiTheme="majorHAnsi" w:cs="Times New Roman"/>
                <w:sz w:val="20"/>
                <w:szCs w:val="20"/>
              </w:rPr>
              <w:t xml:space="preserve"> </w:t>
            </w:r>
          </w:p>
        </w:tc>
        <w:tc>
          <w:tcPr>
            <w:tcW w:w="5220" w:type="dxa"/>
          </w:tcPr>
          <w:p w14:paraId="4B67790D" w14:textId="35CCD322" w:rsidR="00AF54FA" w:rsidRDefault="7839B96B"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w:t>
            </w:r>
            <w:proofErr w:type="spellStart"/>
            <w:r w:rsidR="00AF54FA" w:rsidRPr="135B9C00">
              <w:rPr>
                <w:rFonts w:asciiTheme="majorHAnsi" w:hAnsiTheme="majorHAnsi" w:cs="Times New Roman"/>
                <w:sz w:val="20"/>
                <w:szCs w:val="20"/>
                <w:lang w:val="fr-FR"/>
              </w:rPr>
              <w:t>Immunity</w:t>
            </w:r>
            <w:proofErr w:type="spellEnd"/>
            <w:r w:rsidR="00AF54FA" w:rsidRPr="135B9C00">
              <w:rPr>
                <w:rFonts w:asciiTheme="majorHAnsi" w:hAnsiTheme="majorHAnsi" w:cs="Times New Roman"/>
                <w:sz w:val="20"/>
                <w:szCs w:val="20"/>
                <w:lang w:val="fr-FR"/>
              </w:rPr>
              <w:t xml:space="preserve"> and Immune System</w:t>
            </w:r>
            <w:r w:rsidR="51854F93" w:rsidRPr="135B9C00">
              <w:rPr>
                <w:rFonts w:asciiTheme="majorHAnsi" w:hAnsiTheme="majorHAnsi" w:cs="Times New Roman"/>
                <w:sz w:val="20"/>
                <w:szCs w:val="20"/>
                <w:lang w:val="fr-FR"/>
              </w:rPr>
              <w:t>; Vaccinations</w:t>
            </w:r>
          </w:p>
          <w:p w14:paraId="78CDEFD8" w14:textId="70C08A28" w:rsidR="00AF54FA" w:rsidRPr="00171238" w:rsidRDefault="51854F93"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Online:  </w:t>
            </w:r>
            <w:r w:rsidR="007A7984" w:rsidRPr="135B9C00">
              <w:rPr>
                <w:rFonts w:asciiTheme="majorHAnsi" w:hAnsiTheme="majorHAnsi" w:cs="Times New Roman"/>
                <w:sz w:val="20"/>
                <w:szCs w:val="20"/>
                <w:lang w:val="fr-FR"/>
              </w:rPr>
              <w:t xml:space="preserve">Vaccinations and </w:t>
            </w:r>
            <w:proofErr w:type="spellStart"/>
            <w:r w:rsidR="007A7984" w:rsidRPr="135B9C00">
              <w:rPr>
                <w:rFonts w:asciiTheme="majorHAnsi" w:hAnsiTheme="majorHAnsi" w:cs="Times New Roman"/>
                <w:sz w:val="20"/>
                <w:szCs w:val="20"/>
                <w:lang w:val="fr-FR"/>
              </w:rPr>
              <w:t>Immunity</w:t>
            </w:r>
            <w:proofErr w:type="spellEnd"/>
          </w:p>
        </w:tc>
        <w:tc>
          <w:tcPr>
            <w:tcW w:w="4005" w:type="dxa"/>
          </w:tcPr>
          <w:p w14:paraId="53FADB11" w14:textId="4635DAF0" w:rsidR="00430351" w:rsidRDefault="00430351"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3</w:t>
            </w:r>
            <w:r w:rsidR="009D2874" w:rsidRPr="135B9C00">
              <w:rPr>
                <w:rFonts w:asciiTheme="majorHAnsi" w:hAnsiTheme="majorHAnsi" w:cs="Times New Roman"/>
                <w:sz w:val="20"/>
                <w:szCs w:val="20"/>
              </w:rPr>
              <w:t xml:space="preserve"> and 5</w:t>
            </w:r>
            <w:r w:rsidR="05330D60" w:rsidRPr="135B9C00">
              <w:rPr>
                <w:rFonts w:asciiTheme="majorHAnsi" w:hAnsiTheme="majorHAnsi" w:cs="Times New Roman"/>
                <w:sz w:val="20"/>
                <w:szCs w:val="20"/>
              </w:rPr>
              <w:t xml:space="preserve">; </w:t>
            </w:r>
            <w:r w:rsidRPr="135B9C00">
              <w:rPr>
                <w:rFonts w:asciiTheme="majorHAnsi" w:hAnsiTheme="majorHAnsi" w:cs="Times New Roman"/>
                <w:sz w:val="20"/>
                <w:szCs w:val="20"/>
              </w:rPr>
              <w:t>Canvas Resources</w:t>
            </w:r>
          </w:p>
          <w:p w14:paraId="0F771B1F" w14:textId="6433B0AA" w:rsidR="00FE310E" w:rsidRPr="00171238" w:rsidRDefault="009B2ECE" w:rsidP="004943F4">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Vaccination Discussio</w:t>
            </w:r>
            <w:r w:rsidR="004943F4">
              <w:rPr>
                <w:rFonts w:asciiTheme="majorHAnsi" w:hAnsiTheme="majorHAnsi" w:cs="Times New Roman"/>
                <w:b/>
                <w:bCs/>
                <w:sz w:val="20"/>
                <w:szCs w:val="20"/>
              </w:rPr>
              <w:t>n</w:t>
            </w:r>
          </w:p>
        </w:tc>
      </w:tr>
      <w:tr w:rsidR="000B5855" w:rsidRPr="00171238" w14:paraId="1BA5168C" w14:textId="77777777" w:rsidTr="135B9C00">
        <w:trPr>
          <w:trHeight w:val="145"/>
        </w:trPr>
        <w:tc>
          <w:tcPr>
            <w:tcW w:w="1530" w:type="dxa"/>
          </w:tcPr>
          <w:p w14:paraId="38D9BF9A"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5</w:t>
            </w:r>
          </w:p>
          <w:p w14:paraId="05ECB964" w14:textId="02E55C0F" w:rsidR="000B5855" w:rsidRPr="00D43ABA" w:rsidRDefault="000B5855"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9129B7">
              <w:rPr>
                <w:rFonts w:asciiTheme="majorHAnsi" w:hAnsiTheme="majorHAnsi" w:cs="Times New Roman"/>
                <w:sz w:val="20"/>
                <w:szCs w:val="20"/>
              </w:rPr>
              <w:t>Feb 21</w:t>
            </w:r>
            <w:r w:rsidR="009129B7" w:rsidRPr="009129B7">
              <w:rPr>
                <w:rFonts w:asciiTheme="majorHAnsi" w:hAnsiTheme="majorHAnsi" w:cs="Times New Roman"/>
                <w:sz w:val="20"/>
                <w:szCs w:val="20"/>
                <w:vertAlign w:val="superscript"/>
              </w:rPr>
              <w:t>st</w:t>
            </w:r>
            <w:r w:rsidR="009129B7">
              <w:rPr>
                <w:rFonts w:asciiTheme="majorHAnsi" w:hAnsiTheme="majorHAnsi" w:cs="Times New Roman"/>
                <w:sz w:val="20"/>
                <w:szCs w:val="20"/>
              </w:rPr>
              <w:t xml:space="preserve"> </w:t>
            </w:r>
            <w:r w:rsidR="003246F2" w:rsidRPr="006131B1">
              <w:rPr>
                <w:rFonts w:asciiTheme="majorHAnsi" w:hAnsiTheme="majorHAnsi" w:cs="Times New Roman"/>
                <w:sz w:val="20"/>
                <w:szCs w:val="20"/>
              </w:rPr>
              <w:t xml:space="preserve"> </w:t>
            </w:r>
          </w:p>
        </w:tc>
        <w:tc>
          <w:tcPr>
            <w:tcW w:w="5220" w:type="dxa"/>
          </w:tcPr>
          <w:p w14:paraId="1F91239C" w14:textId="6D2A4977" w:rsidR="000B5855" w:rsidRPr="00171238" w:rsidRDefault="39646803" w:rsidP="135B9C00">
            <w:pPr>
              <w:spacing w:after="0"/>
              <w:rPr>
                <w:rFonts w:asciiTheme="majorHAnsi" w:hAnsiTheme="majorHAnsi" w:cs="Times New Roman"/>
                <w:noProof/>
                <w:sz w:val="20"/>
                <w:szCs w:val="20"/>
              </w:rPr>
            </w:pPr>
            <w:r w:rsidRPr="135B9C00">
              <w:rPr>
                <w:rFonts w:asciiTheme="majorHAnsi" w:hAnsiTheme="majorHAnsi" w:cs="Times New Roman"/>
                <w:noProof/>
                <w:sz w:val="20"/>
                <w:szCs w:val="20"/>
              </w:rPr>
              <w:t xml:space="preserve">Introduction to Cancer </w:t>
            </w:r>
          </w:p>
          <w:p w14:paraId="6590EFD1" w14:textId="5A0431C4" w:rsidR="000B5855" w:rsidRPr="00171238" w:rsidRDefault="39646803" w:rsidP="135B9C00">
            <w:pPr>
              <w:spacing w:after="0"/>
              <w:rPr>
                <w:rFonts w:asciiTheme="majorHAnsi" w:hAnsiTheme="majorHAnsi" w:cs="Times New Roman"/>
                <w:noProof/>
                <w:sz w:val="20"/>
                <w:szCs w:val="20"/>
                <w:lang w:val="fr-FR"/>
              </w:rPr>
            </w:pPr>
            <w:r w:rsidRPr="135B9C00">
              <w:rPr>
                <w:rFonts w:asciiTheme="majorHAnsi" w:hAnsiTheme="majorHAnsi" w:cs="Times New Roman"/>
                <w:noProof/>
                <w:sz w:val="20"/>
                <w:szCs w:val="20"/>
              </w:rPr>
              <w:t xml:space="preserve">Online:  Cancer </w:t>
            </w:r>
          </w:p>
        </w:tc>
        <w:tc>
          <w:tcPr>
            <w:tcW w:w="4005" w:type="dxa"/>
          </w:tcPr>
          <w:p w14:paraId="07D16808" w14:textId="09D7EA39" w:rsidR="000B5855" w:rsidRPr="00171238" w:rsidRDefault="003D6E8A"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6C7D21BF" w:rsidRPr="135B9C00">
              <w:rPr>
                <w:rFonts w:asciiTheme="majorHAnsi" w:hAnsiTheme="majorHAnsi" w:cs="Times New Roman"/>
                <w:sz w:val="20"/>
                <w:szCs w:val="20"/>
              </w:rPr>
              <w:t>4</w:t>
            </w:r>
            <w:r w:rsidR="69B8F990" w:rsidRPr="135B9C00">
              <w:rPr>
                <w:rFonts w:asciiTheme="majorHAnsi" w:hAnsiTheme="majorHAnsi" w:cs="Times New Roman"/>
                <w:sz w:val="20"/>
                <w:szCs w:val="20"/>
              </w:rPr>
              <w:t xml:space="preserve">; </w:t>
            </w:r>
            <w:r w:rsidR="6C7D21BF" w:rsidRPr="135B9C00">
              <w:rPr>
                <w:rFonts w:asciiTheme="majorHAnsi" w:hAnsiTheme="majorHAnsi" w:cs="Times New Roman"/>
                <w:sz w:val="20"/>
                <w:szCs w:val="20"/>
              </w:rPr>
              <w:t>Canvas Resources</w:t>
            </w:r>
          </w:p>
          <w:p w14:paraId="47175024" w14:textId="77777777" w:rsidR="000B5855" w:rsidRDefault="6C7D21BF"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Cancer Case Study </w:t>
            </w:r>
          </w:p>
          <w:p w14:paraId="044D1180" w14:textId="4A9F8D29" w:rsidR="00801F7B" w:rsidRPr="00171238" w:rsidRDefault="00801F7B" w:rsidP="135B9C00">
            <w:pPr>
              <w:spacing w:after="0"/>
              <w:rPr>
                <w:rFonts w:asciiTheme="majorHAnsi" w:hAnsiTheme="majorHAnsi" w:cs="Times New Roman"/>
                <w:b/>
                <w:bCs/>
                <w:sz w:val="20"/>
                <w:szCs w:val="20"/>
              </w:rPr>
            </w:pPr>
          </w:p>
        </w:tc>
      </w:tr>
      <w:tr w:rsidR="000B5855" w:rsidRPr="00171238" w14:paraId="3595175A" w14:textId="77777777" w:rsidTr="135B9C00">
        <w:trPr>
          <w:trHeight w:val="145"/>
        </w:trPr>
        <w:tc>
          <w:tcPr>
            <w:tcW w:w="1530" w:type="dxa"/>
          </w:tcPr>
          <w:p w14:paraId="3D2F7628"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6</w:t>
            </w:r>
          </w:p>
          <w:p w14:paraId="04D11726" w14:textId="365C59E7"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9129B7">
              <w:rPr>
                <w:rFonts w:asciiTheme="majorHAnsi" w:hAnsiTheme="majorHAnsi" w:cs="Times New Roman"/>
                <w:sz w:val="20"/>
                <w:szCs w:val="20"/>
              </w:rPr>
              <w:t>Feb 28</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p>
        </w:tc>
        <w:tc>
          <w:tcPr>
            <w:tcW w:w="5220" w:type="dxa"/>
          </w:tcPr>
          <w:p w14:paraId="1C2C66B0" w14:textId="622146EB" w:rsidR="000B5855" w:rsidRPr="00171238" w:rsidRDefault="27FD643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w:t>
            </w:r>
            <w:proofErr w:type="spellStart"/>
            <w:r w:rsidRPr="135B9C00">
              <w:rPr>
                <w:rFonts w:asciiTheme="majorHAnsi" w:hAnsiTheme="majorHAnsi" w:cs="Times New Roman"/>
                <w:sz w:val="20"/>
                <w:szCs w:val="20"/>
                <w:lang w:val="fr-FR"/>
              </w:rPr>
              <w:t>Integumentary</w:t>
            </w:r>
            <w:proofErr w:type="spellEnd"/>
            <w:r w:rsidRPr="135B9C00">
              <w:rPr>
                <w:rFonts w:asciiTheme="majorHAnsi" w:hAnsiTheme="majorHAnsi" w:cs="Times New Roman"/>
                <w:sz w:val="20"/>
                <w:szCs w:val="20"/>
                <w:lang w:val="fr-FR"/>
              </w:rPr>
              <w:t xml:space="preserve"> System and Skin </w:t>
            </w:r>
            <w:proofErr w:type="spellStart"/>
            <w:r w:rsidRPr="135B9C00">
              <w:rPr>
                <w:rFonts w:asciiTheme="majorHAnsi" w:hAnsiTheme="majorHAnsi" w:cs="Times New Roman"/>
                <w:sz w:val="20"/>
                <w:szCs w:val="20"/>
                <w:lang w:val="fr-FR"/>
              </w:rPr>
              <w:t>Diseases</w:t>
            </w:r>
            <w:proofErr w:type="spellEnd"/>
          </w:p>
          <w:p w14:paraId="6471AFDF" w14:textId="159BBDA5" w:rsidR="000B5855" w:rsidRPr="00171238" w:rsidRDefault="064B9CA6"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Online:  Skin </w:t>
            </w:r>
            <w:proofErr w:type="spellStart"/>
            <w:r w:rsidRPr="135B9C00">
              <w:rPr>
                <w:rFonts w:asciiTheme="majorHAnsi" w:hAnsiTheme="majorHAnsi" w:cs="Times New Roman"/>
                <w:sz w:val="20"/>
                <w:szCs w:val="20"/>
                <w:lang w:val="fr-FR"/>
              </w:rPr>
              <w:t>Diseases</w:t>
            </w:r>
            <w:proofErr w:type="spellEnd"/>
            <w:r w:rsidRPr="135B9C00">
              <w:rPr>
                <w:rFonts w:asciiTheme="majorHAnsi" w:hAnsiTheme="majorHAnsi" w:cs="Times New Roman"/>
                <w:sz w:val="20"/>
                <w:szCs w:val="20"/>
                <w:lang w:val="fr-FR"/>
              </w:rPr>
              <w:t xml:space="preserve"> </w:t>
            </w:r>
          </w:p>
        </w:tc>
        <w:tc>
          <w:tcPr>
            <w:tcW w:w="4005" w:type="dxa"/>
          </w:tcPr>
          <w:p w14:paraId="4AF337AD" w14:textId="0DA93C0E" w:rsidR="1452C938" w:rsidRDefault="1452C938"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1EC66B7C" w:rsidRPr="135B9C00">
              <w:rPr>
                <w:rFonts w:asciiTheme="majorHAnsi" w:hAnsiTheme="majorHAnsi" w:cs="Times New Roman"/>
                <w:sz w:val="20"/>
                <w:szCs w:val="20"/>
              </w:rPr>
              <w:t>17</w:t>
            </w:r>
          </w:p>
          <w:p w14:paraId="4C5F6744" w14:textId="49052441" w:rsidR="7AFD2D37" w:rsidRDefault="7AFD2D37"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Learning Inventory Quiz </w:t>
            </w:r>
          </w:p>
          <w:p w14:paraId="7874D826" w14:textId="6C4633EE" w:rsidR="000B5855" w:rsidRPr="00171238" w:rsidRDefault="000B5855" w:rsidP="135B9C00">
            <w:pPr>
              <w:spacing w:after="0"/>
              <w:rPr>
                <w:rFonts w:asciiTheme="majorHAnsi" w:hAnsiTheme="majorHAnsi" w:cs="Times New Roman"/>
                <w:b/>
                <w:bCs/>
                <w:sz w:val="20"/>
                <w:szCs w:val="20"/>
              </w:rPr>
            </w:pPr>
          </w:p>
        </w:tc>
      </w:tr>
      <w:tr w:rsidR="000B5855" w:rsidRPr="00171238" w14:paraId="0E0D8C08" w14:textId="77777777" w:rsidTr="135B9C00">
        <w:trPr>
          <w:trHeight w:val="145"/>
        </w:trPr>
        <w:tc>
          <w:tcPr>
            <w:tcW w:w="1530" w:type="dxa"/>
          </w:tcPr>
          <w:p w14:paraId="77125257"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7</w:t>
            </w:r>
          </w:p>
          <w:p w14:paraId="68698DDB" w14:textId="56DCAD7B" w:rsidR="000B5855" w:rsidRPr="006131B1" w:rsidRDefault="000B5855" w:rsidP="00B20687">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BA240B">
              <w:rPr>
                <w:rFonts w:asciiTheme="majorHAnsi" w:hAnsiTheme="majorHAnsi" w:cs="Times New Roman"/>
                <w:sz w:val="20"/>
                <w:szCs w:val="20"/>
              </w:rPr>
              <w:t>March 7</w:t>
            </w:r>
            <w:r w:rsidR="00BA240B" w:rsidRPr="00BA240B">
              <w:rPr>
                <w:rFonts w:asciiTheme="majorHAnsi" w:hAnsiTheme="majorHAnsi" w:cs="Times New Roman"/>
                <w:sz w:val="20"/>
                <w:szCs w:val="20"/>
                <w:vertAlign w:val="superscript"/>
              </w:rPr>
              <w:t>th</w:t>
            </w:r>
            <w:r w:rsidR="00BA240B">
              <w:rPr>
                <w:rFonts w:asciiTheme="majorHAnsi" w:hAnsiTheme="majorHAnsi" w:cs="Times New Roman"/>
                <w:sz w:val="20"/>
                <w:szCs w:val="20"/>
              </w:rPr>
              <w:t xml:space="preserve"> </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r w:rsidRPr="006131B1">
              <w:rPr>
                <w:rFonts w:asciiTheme="majorHAnsi" w:hAnsiTheme="majorHAnsi" w:cs="Times New Roman"/>
                <w:sz w:val="18"/>
                <w:szCs w:val="18"/>
              </w:rPr>
              <w:t xml:space="preserve"> </w:t>
            </w:r>
          </w:p>
        </w:tc>
        <w:tc>
          <w:tcPr>
            <w:tcW w:w="5220" w:type="dxa"/>
          </w:tcPr>
          <w:p w14:paraId="25B8C200" w14:textId="065C78C9" w:rsidR="00ED1D92" w:rsidRDefault="6DEE4D1F"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Meeting</w:t>
            </w:r>
            <w:r w:rsidR="00ED1D92">
              <w:rPr>
                <w:rFonts w:asciiTheme="majorHAnsi" w:hAnsiTheme="majorHAnsi" w:cs="Times New Roman"/>
                <w:sz w:val="20"/>
                <w:szCs w:val="20"/>
                <w:lang w:val="fr-FR"/>
              </w:rPr>
              <w:t xml:space="preserve"> : </w:t>
            </w:r>
            <w:proofErr w:type="spellStart"/>
            <w:r w:rsidR="00ED1D92">
              <w:rPr>
                <w:rFonts w:asciiTheme="majorHAnsi" w:hAnsiTheme="majorHAnsi" w:cs="Times New Roman"/>
                <w:sz w:val="20"/>
                <w:szCs w:val="20"/>
                <w:lang w:val="fr-FR"/>
              </w:rPr>
              <w:t>Cardiovascular</w:t>
            </w:r>
            <w:proofErr w:type="spellEnd"/>
            <w:r w:rsidR="00ED1D92">
              <w:rPr>
                <w:rFonts w:asciiTheme="majorHAnsi" w:hAnsiTheme="majorHAnsi" w:cs="Times New Roman"/>
                <w:sz w:val="20"/>
                <w:szCs w:val="20"/>
                <w:lang w:val="fr-FR"/>
              </w:rPr>
              <w:t xml:space="preserve"> System and </w:t>
            </w:r>
            <w:proofErr w:type="spellStart"/>
            <w:r w:rsidR="00ED1D92">
              <w:rPr>
                <w:rFonts w:asciiTheme="majorHAnsi" w:hAnsiTheme="majorHAnsi" w:cs="Times New Roman"/>
                <w:sz w:val="20"/>
                <w:szCs w:val="20"/>
                <w:lang w:val="fr-FR"/>
              </w:rPr>
              <w:t>Disease</w:t>
            </w:r>
            <w:proofErr w:type="spellEnd"/>
            <w:r w:rsidR="00ED1D92">
              <w:rPr>
                <w:rFonts w:asciiTheme="majorHAnsi" w:hAnsiTheme="majorHAnsi" w:cs="Times New Roman"/>
                <w:sz w:val="20"/>
                <w:szCs w:val="20"/>
                <w:lang w:val="fr-FR"/>
              </w:rPr>
              <w:t xml:space="preserve"> </w:t>
            </w:r>
          </w:p>
          <w:p w14:paraId="3473EBE4" w14:textId="5771265A" w:rsidR="000B5855" w:rsidRPr="00171238" w:rsidRDefault="6DEE4D1F"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Online: </w:t>
            </w:r>
            <w:proofErr w:type="spellStart"/>
            <w:r w:rsidR="000C6844" w:rsidRPr="135B9C00">
              <w:rPr>
                <w:rFonts w:asciiTheme="majorHAnsi" w:hAnsiTheme="majorHAnsi" w:cs="Times New Roman"/>
                <w:sz w:val="20"/>
                <w:szCs w:val="20"/>
                <w:lang w:val="fr-FR"/>
              </w:rPr>
              <w:t>Cardiovascular</w:t>
            </w:r>
            <w:proofErr w:type="spellEnd"/>
            <w:r w:rsidR="000C6844" w:rsidRPr="135B9C00">
              <w:rPr>
                <w:rFonts w:asciiTheme="majorHAnsi" w:hAnsiTheme="majorHAnsi" w:cs="Times New Roman"/>
                <w:sz w:val="20"/>
                <w:szCs w:val="20"/>
                <w:lang w:val="fr-FR"/>
              </w:rPr>
              <w:t xml:space="preserve"> </w:t>
            </w:r>
            <w:r w:rsidR="00ED1D92">
              <w:rPr>
                <w:rFonts w:asciiTheme="majorHAnsi" w:hAnsiTheme="majorHAnsi" w:cs="Times New Roman"/>
                <w:sz w:val="20"/>
                <w:szCs w:val="20"/>
                <w:lang w:val="fr-FR"/>
              </w:rPr>
              <w:t xml:space="preserve">Case </w:t>
            </w:r>
            <w:proofErr w:type="spellStart"/>
            <w:r w:rsidR="00ED1D92">
              <w:rPr>
                <w:rFonts w:asciiTheme="majorHAnsi" w:hAnsiTheme="majorHAnsi" w:cs="Times New Roman"/>
                <w:sz w:val="20"/>
                <w:szCs w:val="20"/>
                <w:lang w:val="fr-FR"/>
              </w:rPr>
              <w:t>Studies</w:t>
            </w:r>
            <w:proofErr w:type="spellEnd"/>
            <w:r w:rsidR="00ED1D92">
              <w:rPr>
                <w:rFonts w:asciiTheme="majorHAnsi" w:hAnsiTheme="majorHAnsi" w:cs="Times New Roman"/>
                <w:sz w:val="20"/>
                <w:szCs w:val="20"/>
                <w:lang w:val="fr-FR"/>
              </w:rPr>
              <w:t xml:space="preserve"> </w:t>
            </w:r>
          </w:p>
        </w:tc>
        <w:tc>
          <w:tcPr>
            <w:tcW w:w="4005" w:type="dxa"/>
          </w:tcPr>
          <w:p w14:paraId="7227F789" w14:textId="70770A39" w:rsidR="000B5855" w:rsidRPr="00171238" w:rsidRDefault="37BCAAE0"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6</w:t>
            </w:r>
            <w:r w:rsidR="2818A63C" w:rsidRPr="135B9C00">
              <w:rPr>
                <w:rFonts w:asciiTheme="majorHAnsi" w:hAnsiTheme="majorHAnsi" w:cs="Times New Roman"/>
                <w:sz w:val="20"/>
                <w:szCs w:val="20"/>
              </w:rPr>
              <w:t xml:space="preserve"> </w:t>
            </w:r>
          </w:p>
          <w:p w14:paraId="5E2D61CB" w14:textId="5C1ED949" w:rsidR="00D6736B" w:rsidRPr="00171238" w:rsidRDefault="34490C36"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Cardiovascular Case Study </w:t>
            </w:r>
          </w:p>
        </w:tc>
      </w:tr>
      <w:tr w:rsidR="000B5855" w:rsidRPr="00171238" w14:paraId="3858167D" w14:textId="77777777" w:rsidTr="135B9C00">
        <w:trPr>
          <w:trHeight w:val="145"/>
        </w:trPr>
        <w:tc>
          <w:tcPr>
            <w:tcW w:w="1530" w:type="dxa"/>
          </w:tcPr>
          <w:p w14:paraId="482213FE"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8</w:t>
            </w:r>
          </w:p>
          <w:p w14:paraId="706022D7" w14:textId="6B95C3F1" w:rsidR="000B5855" w:rsidRPr="006131B1" w:rsidRDefault="00B20687"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BA240B">
              <w:rPr>
                <w:rFonts w:asciiTheme="majorHAnsi" w:hAnsiTheme="majorHAnsi" w:cs="Times New Roman"/>
                <w:sz w:val="20"/>
                <w:szCs w:val="20"/>
              </w:rPr>
              <w:t>March 14</w:t>
            </w:r>
            <w:r w:rsidR="00BA240B" w:rsidRPr="00BA240B">
              <w:rPr>
                <w:rFonts w:asciiTheme="majorHAnsi" w:hAnsiTheme="majorHAnsi" w:cs="Times New Roman"/>
                <w:sz w:val="20"/>
                <w:szCs w:val="20"/>
                <w:vertAlign w:val="superscript"/>
              </w:rPr>
              <w:t>th</w:t>
            </w:r>
            <w:r w:rsidR="00BA240B">
              <w:rPr>
                <w:rFonts w:asciiTheme="majorHAnsi" w:hAnsiTheme="majorHAnsi" w:cs="Times New Roman"/>
                <w:sz w:val="20"/>
                <w:szCs w:val="20"/>
              </w:rPr>
              <w:t xml:space="preserve"> </w:t>
            </w:r>
          </w:p>
        </w:tc>
        <w:tc>
          <w:tcPr>
            <w:tcW w:w="5220" w:type="dxa"/>
          </w:tcPr>
          <w:p w14:paraId="7C0552D2" w14:textId="3D9C70C0" w:rsidR="000B5855" w:rsidRPr="00171238" w:rsidRDefault="7236CDBE"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w:t>
            </w:r>
            <w:r w:rsidR="63BAB281" w:rsidRPr="135B9C00">
              <w:rPr>
                <w:rFonts w:asciiTheme="majorHAnsi" w:hAnsiTheme="majorHAnsi" w:cs="Times New Roman"/>
                <w:sz w:val="20"/>
                <w:szCs w:val="20"/>
                <w:lang w:val="fr-FR"/>
              </w:rPr>
              <w:t xml:space="preserve">Discussion on </w:t>
            </w:r>
            <w:proofErr w:type="spellStart"/>
            <w:r w:rsidR="55093A62" w:rsidRPr="135B9C00">
              <w:rPr>
                <w:rFonts w:asciiTheme="majorHAnsi" w:hAnsiTheme="majorHAnsi" w:cs="Times New Roman"/>
                <w:sz w:val="20"/>
                <w:szCs w:val="20"/>
                <w:lang w:val="fr-FR"/>
              </w:rPr>
              <w:t>Cardiovascular</w:t>
            </w:r>
            <w:proofErr w:type="spellEnd"/>
            <w:r w:rsidR="55093A62" w:rsidRPr="135B9C00">
              <w:rPr>
                <w:rFonts w:asciiTheme="majorHAnsi" w:hAnsiTheme="majorHAnsi" w:cs="Times New Roman"/>
                <w:sz w:val="20"/>
                <w:szCs w:val="20"/>
                <w:lang w:val="fr-FR"/>
              </w:rPr>
              <w:t xml:space="preserve"> System </w:t>
            </w:r>
            <w:r w:rsidR="7612D7E1" w:rsidRPr="135B9C00">
              <w:rPr>
                <w:rFonts w:asciiTheme="majorHAnsi" w:hAnsiTheme="majorHAnsi" w:cs="Times New Roman"/>
                <w:sz w:val="20"/>
                <w:szCs w:val="20"/>
                <w:lang w:val="fr-FR"/>
              </w:rPr>
              <w:t xml:space="preserve">Case </w:t>
            </w:r>
            <w:proofErr w:type="spellStart"/>
            <w:r w:rsidR="7612D7E1" w:rsidRPr="135B9C00">
              <w:rPr>
                <w:rFonts w:asciiTheme="majorHAnsi" w:hAnsiTheme="majorHAnsi" w:cs="Times New Roman"/>
                <w:sz w:val="20"/>
                <w:szCs w:val="20"/>
                <w:lang w:val="fr-FR"/>
              </w:rPr>
              <w:t>Stud</w:t>
            </w:r>
            <w:r w:rsidR="553109E4" w:rsidRPr="135B9C00">
              <w:rPr>
                <w:rFonts w:asciiTheme="majorHAnsi" w:hAnsiTheme="majorHAnsi" w:cs="Times New Roman"/>
                <w:sz w:val="20"/>
                <w:szCs w:val="20"/>
                <w:lang w:val="fr-FR"/>
              </w:rPr>
              <w:t>ies</w:t>
            </w:r>
            <w:proofErr w:type="spellEnd"/>
          </w:p>
          <w:p w14:paraId="33258AF7" w14:textId="15DB8B17" w:rsidR="000B5855" w:rsidRPr="00171238" w:rsidRDefault="553109E4"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Online: </w:t>
            </w:r>
            <w:proofErr w:type="spellStart"/>
            <w:r w:rsidR="7612D7E1" w:rsidRPr="135B9C00">
              <w:rPr>
                <w:rFonts w:asciiTheme="majorHAnsi" w:hAnsiTheme="majorHAnsi" w:cs="Times New Roman"/>
                <w:sz w:val="20"/>
                <w:szCs w:val="20"/>
                <w:lang w:val="fr-FR"/>
              </w:rPr>
              <w:t>Metabolism</w:t>
            </w:r>
            <w:proofErr w:type="spellEnd"/>
            <w:r w:rsidR="7612D7E1" w:rsidRPr="135B9C00">
              <w:rPr>
                <w:rFonts w:asciiTheme="majorHAnsi" w:hAnsiTheme="majorHAnsi" w:cs="Times New Roman"/>
                <w:sz w:val="20"/>
                <w:szCs w:val="20"/>
                <w:lang w:val="fr-FR"/>
              </w:rPr>
              <w:t xml:space="preserve"> and Prevention </w:t>
            </w:r>
          </w:p>
        </w:tc>
        <w:tc>
          <w:tcPr>
            <w:tcW w:w="4005" w:type="dxa"/>
          </w:tcPr>
          <w:p w14:paraId="57786099" w14:textId="77777777" w:rsidR="000B5855" w:rsidRDefault="7BCF73CE" w:rsidP="135B9C00">
            <w:pPr>
              <w:spacing w:after="0"/>
              <w:rPr>
                <w:rFonts w:asciiTheme="majorHAnsi" w:hAnsiTheme="majorHAnsi" w:cs="Times New Roman"/>
                <w:b/>
                <w:bCs/>
                <w:sz w:val="20"/>
                <w:szCs w:val="20"/>
              </w:rPr>
            </w:pPr>
            <w:r w:rsidRPr="135B9C00">
              <w:rPr>
                <w:rFonts w:asciiTheme="majorHAnsi" w:hAnsiTheme="majorHAnsi" w:cs="Times New Roman"/>
                <w:sz w:val="20"/>
                <w:szCs w:val="20"/>
              </w:rPr>
              <w:t xml:space="preserve">Chapter 6; Canvas Resources </w:t>
            </w:r>
            <w:r w:rsidR="000B5855">
              <w:br/>
            </w:r>
            <w:r w:rsidR="57230626" w:rsidRPr="135B9C00">
              <w:rPr>
                <w:rFonts w:asciiTheme="majorHAnsi" w:hAnsiTheme="majorHAnsi" w:cs="Times New Roman"/>
                <w:b/>
                <w:bCs/>
                <w:sz w:val="20"/>
                <w:szCs w:val="20"/>
              </w:rPr>
              <w:t xml:space="preserve">Due:  Self-reflection </w:t>
            </w:r>
          </w:p>
          <w:p w14:paraId="4250FF1F" w14:textId="5919406E" w:rsidR="004943F4" w:rsidRPr="00171238" w:rsidRDefault="004943F4" w:rsidP="135B9C00">
            <w:pPr>
              <w:spacing w:after="0"/>
              <w:rPr>
                <w:rFonts w:asciiTheme="majorHAnsi" w:hAnsiTheme="majorHAnsi" w:cs="Times New Roman"/>
                <w:b/>
                <w:bCs/>
                <w:sz w:val="20"/>
                <w:szCs w:val="20"/>
              </w:rPr>
            </w:pPr>
          </w:p>
        </w:tc>
      </w:tr>
      <w:tr w:rsidR="000B5855" w:rsidRPr="00171238" w14:paraId="70334C74" w14:textId="77777777" w:rsidTr="135B9C00">
        <w:trPr>
          <w:trHeight w:val="145"/>
        </w:trPr>
        <w:tc>
          <w:tcPr>
            <w:tcW w:w="1530" w:type="dxa"/>
          </w:tcPr>
          <w:p w14:paraId="3A26AF66" w14:textId="1113CFE3"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WEEK </w:t>
            </w:r>
            <w:r w:rsidR="00FD07CA">
              <w:rPr>
                <w:rFonts w:asciiTheme="majorHAnsi" w:hAnsiTheme="majorHAnsi" w:cs="Times New Roman"/>
                <w:b/>
                <w:bCs/>
                <w:sz w:val="20"/>
                <w:szCs w:val="20"/>
              </w:rPr>
              <w:t>10</w:t>
            </w:r>
          </w:p>
          <w:p w14:paraId="52DE35BB" w14:textId="7607B8E3" w:rsidR="000B5855" w:rsidRPr="006131B1" w:rsidRDefault="00B20687"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BA240B">
              <w:rPr>
                <w:rFonts w:asciiTheme="majorHAnsi" w:hAnsiTheme="majorHAnsi" w:cs="Times New Roman"/>
                <w:sz w:val="20"/>
                <w:szCs w:val="20"/>
              </w:rPr>
              <w:t>March 28</w:t>
            </w:r>
            <w:r w:rsidR="00BA240B" w:rsidRPr="00BA240B">
              <w:rPr>
                <w:rFonts w:asciiTheme="majorHAnsi" w:hAnsiTheme="majorHAnsi" w:cs="Times New Roman"/>
                <w:sz w:val="20"/>
                <w:szCs w:val="20"/>
                <w:vertAlign w:val="superscript"/>
              </w:rPr>
              <w:t>th</w:t>
            </w:r>
            <w:r w:rsidR="00BA240B">
              <w:rPr>
                <w:rFonts w:asciiTheme="majorHAnsi" w:hAnsiTheme="majorHAnsi" w:cs="Times New Roman"/>
                <w:sz w:val="20"/>
                <w:szCs w:val="20"/>
              </w:rPr>
              <w:t xml:space="preserve">  </w:t>
            </w:r>
          </w:p>
        </w:tc>
        <w:tc>
          <w:tcPr>
            <w:tcW w:w="5220" w:type="dxa"/>
          </w:tcPr>
          <w:p w14:paraId="31C01C94" w14:textId="62CA5505" w:rsidR="000B5855" w:rsidRPr="00171238" w:rsidRDefault="537D3692"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rPr>
              <w:t xml:space="preserve">Meeting and Online: </w:t>
            </w:r>
            <w:r w:rsidR="18B49BF2" w:rsidRPr="135B9C00">
              <w:rPr>
                <w:rFonts w:asciiTheme="majorHAnsi" w:hAnsiTheme="majorHAnsi" w:cs="Times New Roman"/>
                <w:sz w:val="20"/>
                <w:szCs w:val="20"/>
              </w:rPr>
              <w:t xml:space="preserve">Respiratory System </w:t>
            </w:r>
          </w:p>
        </w:tc>
        <w:tc>
          <w:tcPr>
            <w:tcW w:w="4005" w:type="dxa"/>
          </w:tcPr>
          <w:p w14:paraId="5B83CB36" w14:textId="681B9945" w:rsidR="5B649216" w:rsidRDefault="5B649216"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8</w:t>
            </w:r>
          </w:p>
          <w:p w14:paraId="321524D8" w14:textId="34F88409" w:rsidR="000B5855" w:rsidRPr="00171238" w:rsidRDefault="2BBDF467"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Learning Inventory Quiz </w:t>
            </w:r>
          </w:p>
        </w:tc>
      </w:tr>
      <w:tr w:rsidR="000B5855" w:rsidRPr="00171238" w14:paraId="4DF2021A" w14:textId="77777777" w:rsidTr="135B9C00">
        <w:trPr>
          <w:trHeight w:val="145"/>
        </w:trPr>
        <w:tc>
          <w:tcPr>
            <w:tcW w:w="1530" w:type="dxa"/>
          </w:tcPr>
          <w:p w14:paraId="296FC160" w14:textId="63F32E60"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r w:rsidR="00FD07CA">
              <w:rPr>
                <w:rFonts w:asciiTheme="majorHAnsi" w:hAnsiTheme="majorHAnsi" w:cs="Times New Roman"/>
                <w:b/>
                <w:bCs/>
                <w:sz w:val="20"/>
                <w:szCs w:val="20"/>
              </w:rPr>
              <w:t>1</w:t>
            </w:r>
            <w:r w:rsidRPr="135B9C00">
              <w:rPr>
                <w:rFonts w:asciiTheme="majorHAnsi" w:hAnsiTheme="majorHAnsi" w:cs="Times New Roman"/>
                <w:b/>
                <w:bCs/>
                <w:sz w:val="20"/>
                <w:szCs w:val="20"/>
              </w:rPr>
              <w:t xml:space="preserve"> </w:t>
            </w:r>
          </w:p>
          <w:p w14:paraId="048DF2CE" w14:textId="6DEDE5AB"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FD07CA">
              <w:rPr>
                <w:rFonts w:asciiTheme="majorHAnsi" w:hAnsiTheme="majorHAnsi" w:cs="Times New Roman"/>
                <w:sz w:val="20"/>
                <w:szCs w:val="20"/>
              </w:rPr>
              <w:t xml:space="preserve">April </w:t>
            </w:r>
            <w:r w:rsidR="00FA6E4C">
              <w:rPr>
                <w:rFonts w:asciiTheme="majorHAnsi" w:hAnsiTheme="majorHAnsi" w:cs="Times New Roman"/>
                <w:sz w:val="20"/>
                <w:szCs w:val="20"/>
              </w:rPr>
              <w:t>4</w:t>
            </w:r>
            <w:r w:rsidR="00FA6E4C" w:rsidRPr="00FA6E4C">
              <w:rPr>
                <w:rFonts w:asciiTheme="majorHAnsi" w:hAnsiTheme="majorHAnsi" w:cs="Times New Roman"/>
                <w:sz w:val="20"/>
                <w:szCs w:val="20"/>
                <w:vertAlign w:val="superscript"/>
              </w:rPr>
              <w:t>th</w:t>
            </w:r>
            <w:r w:rsidR="00FA6E4C">
              <w:rPr>
                <w:rFonts w:asciiTheme="majorHAnsi" w:hAnsiTheme="majorHAnsi" w:cs="Times New Roman"/>
                <w:sz w:val="20"/>
                <w:szCs w:val="20"/>
              </w:rPr>
              <w:t xml:space="preserve"> </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p>
        </w:tc>
        <w:tc>
          <w:tcPr>
            <w:tcW w:w="5220" w:type="dxa"/>
          </w:tcPr>
          <w:p w14:paraId="7235FA66" w14:textId="36283A2E" w:rsidR="000B5855" w:rsidRDefault="77F74B6E"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Meeting and Online:  </w:t>
            </w:r>
            <w:r w:rsidR="009879FA" w:rsidRPr="135B9C00">
              <w:rPr>
                <w:rFonts w:asciiTheme="majorHAnsi" w:hAnsiTheme="majorHAnsi" w:cs="Times New Roman"/>
                <w:sz w:val="20"/>
                <w:szCs w:val="20"/>
              </w:rPr>
              <w:t xml:space="preserve">Autoimmune diseases – </w:t>
            </w:r>
          </w:p>
          <w:p w14:paraId="54A88DD8" w14:textId="7FA7CF32" w:rsidR="009879FA" w:rsidRPr="00171238" w:rsidRDefault="009879FA" w:rsidP="135B9C00">
            <w:pPr>
              <w:spacing w:after="0"/>
              <w:rPr>
                <w:rFonts w:asciiTheme="majorHAnsi" w:hAnsiTheme="majorHAnsi" w:cs="Times New Roman"/>
                <w:sz w:val="20"/>
                <w:szCs w:val="20"/>
                <w:lang w:val="fr-FR"/>
              </w:rPr>
            </w:pPr>
            <w:proofErr w:type="spellStart"/>
            <w:r w:rsidRPr="135B9C00">
              <w:rPr>
                <w:rFonts w:asciiTheme="majorHAnsi" w:hAnsiTheme="majorHAnsi" w:cs="Times New Roman"/>
                <w:sz w:val="20"/>
                <w:szCs w:val="20"/>
                <w:lang w:val="fr-FR"/>
              </w:rPr>
              <w:t>Diabetes</w:t>
            </w:r>
            <w:proofErr w:type="spellEnd"/>
            <w:r w:rsidRPr="135B9C00">
              <w:rPr>
                <w:rFonts w:asciiTheme="majorHAnsi" w:hAnsiTheme="majorHAnsi" w:cs="Times New Roman"/>
                <w:sz w:val="20"/>
                <w:szCs w:val="20"/>
                <w:lang w:val="fr-FR"/>
              </w:rPr>
              <w:t xml:space="preserve"> and </w:t>
            </w:r>
            <w:proofErr w:type="spellStart"/>
            <w:r w:rsidRPr="135B9C00">
              <w:rPr>
                <w:rFonts w:asciiTheme="majorHAnsi" w:hAnsiTheme="majorHAnsi" w:cs="Times New Roman"/>
                <w:sz w:val="20"/>
                <w:szCs w:val="20"/>
                <w:lang w:val="fr-FR"/>
              </w:rPr>
              <w:t>Thyroid</w:t>
            </w:r>
            <w:proofErr w:type="spellEnd"/>
            <w:r w:rsidRPr="135B9C00">
              <w:rPr>
                <w:rFonts w:asciiTheme="majorHAnsi" w:hAnsiTheme="majorHAnsi" w:cs="Times New Roman"/>
                <w:sz w:val="20"/>
                <w:szCs w:val="20"/>
                <w:lang w:val="fr-FR"/>
              </w:rPr>
              <w:t xml:space="preserve"> </w:t>
            </w:r>
          </w:p>
        </w:tc>
        <w:tc>
          <w:tcPr>
            <w:tcW w:w="4005" w:type="dxa"/>
          </w:tcPr>
          <w:p w14:paraId="5A9CAD35" w14:textId="2AB11BC1" w:rsidR="000B5855" w:rsidRPr="00171238" w:rsidRDefault="069CCDB9"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12</w:t>
            </w:r>
            <w:r w:rsidR="3B0D0036" w:rsidRPr="135B9C00">
              <w:rPr>
                <w:rFonts w:asciiTheme="majorHAnsi" w:hAnsiTheme="majorHAnsi" w:cs="Times New Roman"/>
                <w:sz w:val="20"/>
                <w:szCs w:val="20"/>
              </w:rPr>
              <w:t>, Canvas Resources</w:t>
            </w:r>
          </w:p>
          <w:p w14:paraId="61567C78" w14:textId="0C21E685" w:rsidR="000B5855" w:rsidRPr="00171238" w:rsidRDefault="069CCDB9"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Case Study </w:t>
            </w:r>
          </w:p>
        </w:tc>
      </w:tr>
      <w:tr w:rsidR="000B5855" w:rsidRPr="00171238" w14:paraId="26D1D8E0" w14:textId="77777777" w:rsidTr="135B9C00">
        <w:trPr>
          <w:trHeight w:val="145"/>
        </w:trPr>
        <w:tc>
          <w:tcPr>
            <w:tcW w:w="1530" w:type="dxa"/>
          </w:tcPr>
          <w:p w14:paraId="45ECD30C" w14:textId="5771FEC4"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r w:rsidR="00FD07CA">
              <w:rPr>
                <w:rFonts w:asciiTheme="majorHAnsi" w:hAnsiTheme="majorHAnsi" w:cs="Times New Roman"/>
                <w:b/>
                <w:bCs/>
                <w:sz w:val="20"/>
                <w:szCs w:val="20"/>
              </w:rPr>
              <w:t>2</w:t>
            </w:r>
          </w:p>
          <w:p w14:paraId="2BCFD034" w14:textId="0E7FD7EC" w:rsidR="000B5855" w:rsidRPr="006131B1" w:rsidRDefault="00B20687"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FA6E4C">
              <w:rPr>
                <w:rFonts w:asciiTheme="majorHAnsi" w:hAnsiTheme="majorHAnsi" w:cs="Times New Roman"/>
                <w:sz w:val="20"/>
                <w:szCs w:val="20"/>
              </w:rPr>
              <w:t>April 11</w:t>
            </w:r>
            <w:r w:rsidR="00FA6E4C" w:rsidRPr="00FA6E4C">
              <w:rPr>
                <w:rFonts w:asciiTheme="majorHAnsi" w:hAnsiTheme="majorHAnsi" w:cs="Times New Roman"/>
                <w:sz w:val="20"/>
                <w:szCs w:val="20"/>
                <w:vertAlign w:val="superscript"/>
              </w:rPr>
              <w:t>th</w:t>
            </w:r>
            <w:r w:rsidR="00FA6E4C">
              <w:rPr>
                <w:rFonts w:asciiTheme="majorHAnsi" w:hAnsiTheme="majorHAnsi" w:cs="Times New Roman"/>
                <w:sz w:val="20"/>
                <w:szCs w:val="20"/>
              </w:rPr>
              <w:t xml:space="preserve"> </w:t>
            </w:r>
            <w:r w:rsidR="003246F2" w:rsidRPr="006131B1">
              <w:rPr>
                <w:rFonts w:asciiTheme="majorHAnsi" w:hAnsiTheme="majorHAnsi" w:cs="Times New Roman"/>
                <w:sz w:val="20"/>
                <w:szCs w:val="20"/>
              </w:rPr>
              <w:t xml:space="preserve"> </w:t>
            </w:r>
            <w:r w:rsidRPr="006131B1">
              <w:rPr>
                <w:rFonts w:asciiTheme="majorHAnsi" w:hAnsiTheme="majorHAnsi" w:cs="Times New Roman"/>
                <w:sz w:val="20"/>
                <w:szCs w:val="20"/>
              </w:rPr>
              <w:t xml:space="preserve"> </w:t>
            </w:r>
            <w:r w:rsidR="000B5855" w:rsidRPr="006131B1">
              <w:rPr>
                <w:rFonts w:asciiTheme="majorHAnsi" w:hAnsiTheme="majorHAnsi" w:cs="Times New Roman"/>
                <w:sz w:val="18"/>
                <w:szCs w:val="18"/>
              </w:rPr>
              <w:t xml:space="preserve"> </w:t>
            </w:r>
          </w:p>
        </w:tc>
        <w:tc>
          <w:tcPr>
            <w:tcW w:w="5220" w:type="dxa"/>
          </w:tcPr>
          <w:p w14:paraId="5E73200C" w14:textId="14999FBF" w:rsidR="000B5855" w:rsidRPr="00171238" w:rsidRDefault="000B5855"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rPr>
              <w:t xml:space="preserve"> </w:t>
            </w:r>
            <w:r w:rsidR="5E7C3F0E" w:rsidRPr="135B9C00">
              <w:rPr>
                <w:rFonts w:asciiTheme="majorHAnsi" w:hAnsiTheme="majorHAnsi" w:cs="Times New Roman"/>
                <w:sz w:val="20"/>
                <w:szCs w:val="20"/>
              </w:rPr>
              <w:t xml:space="preserve">Meeting and Online:  </w:t>
            </w:r>
            <w:r w:rsidR="007A5DCE" w:rsidRPr="135B9C00">
              <w:rPr>
                <w:rFonts w:asciiTheme="majorHAnsi" w:hAnsiTheme="majorHAnsi" w:cs="Times New Roman"/>
                <w:sz w:val="20"/>
                <w:szCs w:val="20"/>
              </w:rPr>
              <w:t xml:space="preserve">Orthopedics </w:t>
            </w:r>
          </w:p>
        </w:tc>
        <w:tc>
          <w:tcPr>
            <w:tcW w:w="4005" w:type="dxa"/>
          </w:tcPr>
          <w:p w14:paraId="238F3270" w14:textId="60B4AC07" w:rsidR="6CE687C9" w:rsidRDefault="6CE687C9"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16</w:t>
            </w:r>
            <w:r w:rsidR="20EE9A48" w:rsidRPr="135B9C00">
              <w:rPr>
                <w:rFonts w:asciiTheme="majorHAnsi" w:hAnsiTheme="majorHAnsi" w:cs="Times New Roman"/>
                <w:sz w:val="20"/>
                <w:szCs w:val="20"/>
              </w:rPr>
              <w:t xml:space="preserve">; Canvas Resources </w:t>
            </w:r>
          </w:p>
          <w:p w14:paraId="1142E74C" w14:textId="1937C662" w:rsidR="00D87CA8" w:rsidRDefault="00D87CA8"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4BA4894B" w:rsidRPr="135B9C00">
              <w:rPr>
                <w:rFonts w:asciiTheme="majorHAnsi" w:hAnsiTheme="majorHAnsi" w:cs="Times New Roman"/>
                <w:b/>
                <w:bCs/>
                <w:sz w:val="20"/>
                <w:szCs w:val="20"/>
              </w:rPr>
              <w:t xml:space="preserve">Learning Inventory </w:t>
            </w:r>
          </w:p>
          <w:p w14:paraId="01A15F4E" w14:textId="65A08A4C" w:rsidR="000B5855" w:rsidRPr="00171238" w:rsidRDefault="000B5855" w:rsidP="135B9C00">
            <w:pPr>
              <w:spacing w:after="0"/>
              <w:rPr>
                <w:rFonts w:asciiTheme="majorHAnsi" w:hAnsiTheme="majorHAnsi" w:cs="Times New Roman"/>
                <w:b/>
                <w:bCs/>
                <w:sz w:val="20"/>
                <w:szCs w:val="20"/>
              </w:rPr>
            </w:pPr>
          </w:p>
        </w:tc>
      </w:tr>
      <w:tr w:rsidR="000B5855" w:rsidRPr="00171238" w14:paraId="7138D312" w14:textId="77777777" w:rsidTr="135B9C00">
        <w:trPr>
          <w:trHeight w:val="145"/>
        </w:trPr>
        <w:tc>
          <w:tcPr>
            <w:tcW w:w="1530" w:type="dxa"/>
          </w:tcPr>
          <w:p w14:paraId="28346FE2" w14:textId="14684911"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r w:rsidR="00FD07CA">
              <w:rPr>
                <w:rFonts w:asciiTheme="majorHAnsi" w:hAnsiTheme="majorHAnsi" w:cs="Times New Roman"/>
                <w:b/>
                <w:bCs/>
                <w:sz w:val="20"/>
                <w:szCs w:val="20"/>
              </w:rPr>
              <w:t>3</w:t>
            </w:r>
          </w:p>
          <w:p w14:paraId="55ECE22E" w14:textId="3CC9A42D"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FA6E4C">
              <w:rPr>
                <w:rFonts w:asciiTheme="majorHAnsi" w:hAnsiTheme="majorHAnsi" w:cs="Times New Roman"/>
                <w:sz w:val="20"/>
                <w:szCs w:val="20"/>
              </w:rPr>
              <w:t>April 18</w:t>
            </w:r>
            <w:r w:rsidR="00FA6E4C" w:rsidRPr="00FA6E4C">
              <w:rPr>
                <w:rFonts w:asciiTheme="majorHAnsi" w:hAnsiTheme="majorHAnsi" w:cs="Times New Roman"/>
                <w:sz w:val="20"/>
                <w:szCs w:val="20"/>
                <w:vertAlign w:val="superscript"/>
              </w:rPr>
              <w:t>th</w:t>
            </w:r>
            <w:r w:rsidR="00FA6E4C">
              <w:rPr>
                <w:rFonts w:asciiTheme="majorHAnsi" w:hAnsiTheme="majorHAnsi" w:cs="Times New Roman"/>
                <w:sz w:val="20"/>
                <w:szCs w:val="20"/>
              </w:rPr>
              <w:t xml:space="preserve"> </w:t>
            </w:r>
          </w:p>
        </w:tc>
        <w:tc>
          <w:tcPr>
            <w:tcW w:w="5220" w:type="dxa"/>
          </w:tcPr>
          <w:p w14:paraId="3D9FCBFE" w14:textId="77777777" w:rsidR="001E7E5A" w:rsidRDefault="00C631E3" w:rsidP="135B9C00">
            <w:pPr>
              <w:spacing w:after="0"/>
              <w:rPr>
                <w:rFonts w:asciiTheme="majorHAnsi" w:hAnsiTheme="majorHAnsi" w:cs="Times New Roman"/>
                <w:sz w:val="20"/>
                <w:szCs w:val="20"/>
                <w:lang w:val="fr-FR"/>
              </w:rPr>
            </w:pPr>
            <w:r>
              <w:rPr>
                <w:rFonts w:asciiTheme="majorHAnsi" w:hAnsiTheme="majorHAnsi" w:cs="Times New Roman"/>
                <w:sz w:val="20"/>
                <w:szCs w:val="20"/>
                <w:lang w:val="fr-FR"/>
              </w:rPr>
              <w:t xml:space="preserve">Meeting:  Mental Health </w:t>
            </w:r>
          </w:p>
          <w:p w14:paraId="7BADD2C7" w14:textId="6080F7D9" w:rsidR="00C631E3" w:rsidRPr="00171238" w:rsidRDefault="00C631E3" w:rsidP="135B9C00">
            <w:pPr>
              <w:spacing w:after="0"/>
              <w:rPr>
                <w:rFonts w:asciiTheme="majorHAnsi" w:hAnsiTheme="majorHAnsi" w:cs="Times New Roman"/>
                <w:sz w:val="20"/>
                <w:szCs w:val="20"/>
                <w:lang w:val="fr-FR"/>
              </w:rPr>
            </w:pPr>
            <w:r>
              <w:rPr>
                <w:rFonts w:asciiTheme="majorHAnsi" w:hAnsiTheme="majorHAnsi" w:cs="Times New Roman"/>
                <w:sz w:val="20"/>
                <w:szCs w:val="20"/>
                <w:lang w:val="fr-FR"/>
              </w:rPr>
              <w:t>Onlin</w:t>
            </w:r>
            <w:r w:rsidR="00107FDA">
              <w:rPr>
                <w:rFonts w:asciiTheme="majorHAnsi" w:hAnsiTheme="majorHAnsi" w:cs="Times New Roman"/>
                <w:sz w:val="20"/>
                <w:szCs w:val="20"/>
                <w:lang w:val="fr-FR"/>
              </w:rPr>
              <w:t>e :  M</w:t>
            </w:r>
            <w:r w:rsidR="00041CDA">
              <w:rPr>
                <w:rFonts w:asciiTheme="majorHAnsi" w:hAnsiTheme="majorHAnsi" w:cs="Times New Roman"/>
                <w:sz w:val="20"/>
                <w:szCs w:val="20"/>
                <w:lang w:val="fr-FR"/>
              </w:rPr>
              <w:t xml:space="preserve">ental Health ; </w:t>
            </w:r>
            <w:proofErr w:type="spellStart"/>
            <w:r w:rsidR="00041CDA">
              <w:rPr>
                <w:rFonts w:asciiTheme="majorHAnsi" w:hAnsiTheme="majorHAnsi" w:cs="Times New Roman"/>
                <w:sz w:val="20"/>
                <w:szCs w:val="20"/>
                <w:lang w:val="fr-FR"/>
              </w:rPr>
              <w:t>Mindfulness</w:t>
            </w:r>
            <w:proofErr w:type="spellEnd"/>
            <w:r w:rsidR="00041CDA">
              <w:rPr>
                <w:rFonts w:asciiTheme="majorHAnsi" w:hAnsiTheme="majorHAnsi" w:cs="Times New Roman"/>
                <w:sz w:val="20"/>
                <w:szCs w:val="20"/>
                <w:lang w:val="fr-FR"/>
              </w:rPr>
              <w:t xml:space="preserve"> ; </w:t>
            </w:r>
            <w:proofErr w:type="spellStart"/>
            <w:r w:rsidR="00041CDA">
              <w:rPr>
                <w:rFonts w:asciiTheme="majorHAnsi" w:hAnsiTheme="majorHAnsi" w:cs="Times New Roman"/>
                <w:sz w:val="20"/>
                <w:szCs w:val="20"/>
                <w:lang w:val="fr-FR"/>
              </w:rPr>
              <w:t>Implicit</w:t>
            </w:r>
            <w:proofErr w:type="spellEnd"/>
            <w:r w:rsidR="00041CDA">
              <w:rPr>
                <w:rFonts w:asciiTheme="majorHAnsi" w:hAnsiTheme="majorHAnsi" w:cs="Times New Roman"/>
                <w:sz w:val="20"/>
                <w:szCs w:val="20"/>
                <w:lang w:val="fr-FR"/>
              </w:rPr>
              <w:t xml:space="preserve"> </w:t>
            </w:r>
            <w:proofErr w:type="spellStart"/>
            <w:r w:rsidR="00041CDA">
              <w:rPr>
                <w:rFonts w:asciiTheme="majorHAnsi" w:hAnsiTheme="majorHAnsi" w:cs="Times New Roman"/>
                <w:sz w:val="20"/>
                <w:szCs w:val="20"/>
                <w:lang w:val="fr-FR"/>
              </w:rPr>
              <w:t>Bias</w:t>
            </w:r>
            <w:proofErr w:type="spellEnd"/>
          </w:p>
        </w:tc>
        <w:tc>
          <w:tcPr>
            <w:tcW w:w="4005" w:type="dxa"/>
          </w:tcPr>
          <w:p w14:paraId="2C64D595" w14:textId="074E65B5" w:rsidR="6F72243C" w:rsidRDefault="6F72243C"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Canvas Resources </w:t>
            </w:r>
            <w:r w:rsidR="00041CDA">
              <w:rPr>
                <w:rFonts w:asciiTheme="majorHAnsi" w:hAnsiTheme="majorHAnsi" w:cs="Times New Roman"/>
                <w:sz w:val="20"/>
                <w:szCs w:val="20"/>
              </w:rPr>
              <w:t>; Bias Surveys and Readings</w:t>
            </w:r>
          </w:p>
          <w:p w14:paraId="567C14DA" w14:textId="43C51D9D" w:rsidR="00041CDA" w:rsidRPr="00171238" w:rsidRDefault="345A6E2E"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00A0152B" w:rsidRPr="135B9C00">
              <w:rPr>
                <w:rFonts w:asciiTheme="majorHAnsi" w:hAnsiTheme="majorHAnsi" w:cs="Times New Roman"/>
                <w:b/>
                <w:bCs/>
                <w:sz w:val="20"/>
                <w:szCs w:val="20"/>
              </w:rPr>
              <w:t>Discussion on Mental Health and Mindfulness</w:t>
            </w:r>
            <w:r w:rsidRPr="135B9C00">
              <w:rPr>
                <w:rFonts w:asciiTheme="majorHAnsi" w:hAnsiTheme="majorHAnsi" w:cs="Times New Roman"/>
                <w:b/>
                <w:bCs/>
                <w:sz w:val="20"/>
                <w:szCs w:val="20"/>
              </w:rPr>
              <w:t xml:space="preserve"> </w:t>
            </w:r>
          </w:p>
        </w:tc>
      </w:tr>
      <w:tr w:rsidR="000B5855" w:rsidRPr="00171238" w14:paraId="156B0A58" w14:textId="77777777" w:rsidTr="135B9C00">
        <w:trPr>
          <w:trHeight w:val="145"/>
        </w:trPr>
        <w:tc>
          <w:tcPr>
            <w:tcW w:w="1530" w:type="dxa"/>
          </w:tcPr>
          <w:p w14:paraId="213FAF33" w14:textId="2DEFAAEB"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r w:rsidR="00FD07CA">
              <w:rPr>
                <w:rFonts w:asciiTheme="majorHAnsi" w:hAnsiTheme="majorHAnsi" w:cs="Times New Roman"/>
                <w:b/>
                <w:bCs/>
                <w:sz w:val="20"/>
                <w:szCs w:val="20"/>
              </w:rPr>
              <w:t>4</w:t>
            </w:r>
          </w:p>
          <w:p w14:paraId="08D98AFD" w14:textId="326EFAF7" w:rsidR="000B5855" w:rsidRPr="006131B1" w:rsidRDefault="000B5855" w:rsidP="00B20687">
            <w:pPr>
              <w:spacing w:after="0"/>
              <w:rPr>
                <w:rFonts w:asciiTheme="majorHAnsi" w:hAnsiTheme="majorHAnsi" w:cs="Times New Roman"/>
                <w:sz w:val="18"/>
                <w:szCs w:val="18"/>
              </w:rPr>
            </w:pPr>
            <w:r w:rsidRPr="006131B1">
              <w:rPr>
                <w:rFonts w:asciiTheme="majorHAnsi" w:hAnsiTheme="majorHAnsi" w:cs="Times New Roman"/>
                <w:sz w:val="20"/>
                <w:szCs w:val="20"/>
              </w:rPr>
              <w:t>Mon</w:t>
            </w:r>
            <w:r w:rsidR="00B20687" w:rsidRPr="006131B1">
              <w:rPr>
                <w:rFonts w:asciiTheme="majorHAnsi" w:hAnsiTheme="majorHAnsi" w:cs="Times New Roman"/>
                <w:sz w:val="20"/>
                <w:szCs w:val="20"/>
              </w:rPr>
              <w:t xml:space="preserve"> </w:t>
            </w:r>
            <w:r w:rsidR="00FA6E4C">
              <w:rPr>
                <w:rFonts w:asciiTheme="majorHAnsi" w:hAnsiTheme="majorHAnsi" w:cs="Times New Roman"/>
                <w:sz w:val="20"/>
                <w:szCs w:val="20"/>
              </w:rPr>
              <w:t>April 25</w:t>
            </w:r>
            <w:r w:rsidR="00FA6E4C" w:rsidRPr="00FA6E4C">
              <w:rPr>
                <w:rFonts w:asciiTheme="majorHAnsi" w:hAnsiTheme="majorHAnsi" w:cs="Times New Roman"/>
                <w:sz w:val="20"/>
                <w:szCs w:val="20"/>
                <w:vertAlign w:val="superscript"/>
              </w:rPr>
              <w:t>th</w:t>
            </w:r>
            <w:r w:rsidR="00FA6E4C">
              <w:rPr>
                <w:rFonts w:asciiTheme="majorHAnsi" w:hAnsiTheme="majorHAnsi" w:cs="Times New Roman"/>
                <w:sz w:val="20"/>
                <w:szCs w:val="20"/>
              </w:rPr>
              <w:t xml:space="preserve"> </w:t>
            </w:r>
          </w:p>
        </w:tc>
        <w:tc>
          <w:tcPr>
            <w:tcW w:w="5220" w:type="dxa"/>
          </w:tcPr>
          <w:p w14:paraId="55000903" w14:textId="77777777" w:rsidR="00A0152B" w:rsidRDefault="0E223A0F"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and Online: </w:t>
            </w:r>
            <w:proofErr w:type="spellStart"/>
            <w:r w:rsidR="00A0152B">
              <w:rPr>
                <w:rFonts w:asciiTheme="majorHAnsi" w:hAnsiTheme="majorHAnsi" w:cs="Times New Roman"/>
                <w:sz w:val="20"/>
                <w:szCs w:val="20"/>
                <w:lang w:val="fr-FR"/>
              </w:rPr>
              <w:t>Implicit</w:t>
            </w:r>
            <w:proofErr w:type="spellEnd"/>
            <w:r w:rsidR="00A0152B">
              <w:rPr>
                <w:rFonts w:asciiTheme="majorHAnsi" w:hAnsiTheme="majorHAnsi" w:cs="Times New Roman"/>
                <w:sz w:val="20"/>
                <w:szCs w:val="20"/>
                <w:lang w:val="fr-FR"/>
              </w:rPr>
              <w:t xml:space="preserve"> </w:t>
            </w:r>
            <w:proofErr w:type="spellStart"/>
            <w:r w:rsidR="00A0152B">
              <w:rPr>
                <w:rFonts w:asciiTheme="majorHAnsi" w:hAnsiTheme="majorHAnsi" w:cs="Times New Roman"/>
                <w:sz w:val="20"/>
                <w:szCs w:val="20"/>
                <w:lang w:val="fr-FR"/>
              </w:rPr>
              <w:t>Bias</w:t>
            </w:r>
            <w:proofErr w:type="spellEnd"/>
            <w:r w:rsidR="00A0152B">
              <w:rPr>
                <w:rFonts w:asciiTheme="majorHAnsi" w:hAnsiTheme="majorHAnsi" w:cs="Times New Roman"/>
                <w:sz w:val="20"/>
                <w:szCs w:val="20"/>
                <w:lang w:val="fr-FR"/>
              </w:rPr>
              <w:t xml:space="preserve"> – </w:t>
            </w:r>
            <w:proofErr w:type="spellStart"/>
            <w:r w:rsidR="00A0152B">
              <w:rPr>
                <w:rFonts w:asciiTheme="majorHAnsi" w:hAnsiTheme="majorHAnsi" w:cs="Times New Roman"/>
                <w:sz w:val="20"/>
                <w:szCs w:val="20"/>
                <w:lang w:val="fr-FR"/>
              </w:rPr>
              <w:t>Becoming</w:t>
            </w:r>
            <w:proofErr w:type="spellEnd"/>
            <w:r w:rsidR="00A0152B">
              <w:rPr>
                <w:rFonts w:asciiTheme="majorHAnsi" w:hAnsiTheme="majorHAnsi" w:cs="Times New Roman"/>
                <w:sz w:val="20"/>
                <w:szCs w:val="20"/>
                <w:lang w:val="fr-FR"/>
              </w:rPr>
              <w:t xml:space="preserve"> a </w:t>
            </w:r>
            <w:proofErr w:type="spellStart"/>
            <w:r w:rsidR="00A0152B">
              <w:rPr>
                <w:rFonts w:asciiTheme="majorHAnsi" w:hAnsiTheme="majorHAnsi" w:cs="Times New Roman"/>
                <w:sz w:val="20"/>
                <w:szCs w:val="20"/>
                <w:lang w:val="fr-FR"/>
              </w:rPr>
              <w:t>Reflective</w:t>
            </w:r>
            <w:proofErr w:type="spellEnd"/>
            <w:r w:rsidR="00A0152B">
              <w:rPr>
                <w:rFonts w:asciiTheme="majorHAnsi" w:hAnsiTheme="majorHAnsi" w:cs="Times New Roman"/>
                <w:sz w:val="20"/>
                <w:szCs w:val="20"/>
                <w:lang w:val="fr-FR"/>
              </w:rPr>
              <w:t xml:space="preserve"> Health Care Provider : </w:t>
            </w:r>
          </w:p>
          <w:p w14:paraId="1CB5C250" w14:textId="08949589" w:rsidR="000B5855" w:rsidRPr="00171238" w:rsidRDefault="00A0152B" w:rsidP="135B9C00">
            <w:pPr>
              <w:spacing w:after="0"/>
              <w:rPr>
                <w:rFonts w:asciiTheme="majorHAnsi" w:hAnsiTheme="majorHAnsi" w:cs="Times New Roman"/>
                <w:sz w:val="20"/>
                <w:szCs w:val="20"/>
                <w:lang w:val="fr-FR"/>
              </w:rPr>
            </w:pPr>
            <w:r>
              <w:rPr>
                <w:rFonts w:asciiTheme="majorHAnsi" w:hAnsiTheme="majorHAnsi" w:cs="Times New Roman"/>
                <w:sz w:val="20"/>
                <w:szCs w:val="20"/>
                <w:lang w:val="fr-FR"/>
              </w:rPr>
              <w:t xml:space="preserve">Guest </w:t>
            </w:r>
            <w:proofErr w:type="spellStart"/>
            <w:r>
              <w:rPr>
                <w:rFonts w:asciiTheme="majorHAnsi" w:hAnsiTheme="majorHAnsi" w:cs="Times New Roman"/>
                <w:sz w:val="20"/>
                <w:szCs w:val="20"/>
                <w:lang w:val="fr-FR"/>
              </w:rPr>
              <w:t>Lecturer</w:t>
            </w:r>
            <w:proofErr w:type="spellEnd"/>
            <w:r>
              <w:rPr>
                <w:rFonts w:asciiTheme="majorHAnsi" w:hAnsiTheme="majorHAnsi" w:cs="Times New Roman"/>
                <w:sz w:val="20"/>
                <w:szCs w:val="20"/>
                <w:lang w:val="fr-FR"/>
              </w:rPr>
              <w:t xml:space="preserve"> :  Lindsay Bernhagen, PhD </w:t>
            </w:r>
            <w:r w:rsidR="1E19F137" w:rsidRPr="135B9C00">
              <w:rPr>
                <w:rFonts w:asciiTheme="majorHAnsi" w:hAnsiTheme="majorHAnsi" w:cs="Times New Roman"/>
                <w:sz w:val="20"/>
                <w:szCs w:val="20"/>
                <w:lang w:val="fr-FR"/>
              </w:rPr>
              <w:t xml:space="preserve"> </w:t>
            </w:r>
          </w:p>
        </w:tc>
        <w:tc>
          <w:tcPr>
            <w:tcW w:w="4005" w:type="dxa"/>
          </w:tcPr>
          <w:p w14:paraId="5C251203" w14:textId="16149A26" w:rsidR="1D861E8D" w:rsidRDefault="1D861E8D"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1DF129EE" w:rsidRPr="135B9C00">
              <w:rPr>
                <w:rFonts w:asciiTheme="majorHAnsi" w:hAnsiTheme="majorHAnsi" w:cs="Times New Roman"/>
                <w:sz w:val="20"/>
                <w:szCs w:val="20"/>
              </w:rPr>
              <w:t>15; Ted</w:t>
            </w:r>
            <w:r w:rsidR="32D54852" w:rsidRPr="135B9C00">
              <w:rPr>
                <w:rFonts w:asciiTheme="majorHAnsi" w:hAnsiTheme="majorHAnsi" w:cs="Times New Roman"/>
                <w:sz w:val="20"/>
                <w:szCs w:val="20"/>
              </w:rPr>
              <w:t xml:space="preserve"> Talks </w:t>
            </w:r>
          </w:p>
          <w:p w14:paraId="03EC2599" w14:textId="64A44861" w:rsidR="000B5855" w:rsidRPr="00171238" w:rsidRDefault="547A942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00A0152B" w:rsidRPr="135B9C00">
              <w:rPr>
                <w:rFonts w:asciiTheme="majorHAnsi" w:hAnsiTheme="majorHAnsi" w:cs="Times New Roman"/>
                <w:b/>
                <w:bCs/>
                <w:sz w:val="20"/>
                <w:szCs w:val="20"/>
              </w:rPr>
              <w:t>Self-reflection</w:t>
            </w:r>
          </w:p>
        </w:tc>
      </w:tr>
      <w:tr w:rsidR="000B5855" w:rsidRPr="00171238" w14:paraId="617CB68E" w14:textId="77777777" w:rsidTr="135B9C00">
        <w:trPr>
          <w:trHeight w:val="145"/>
        </w:trPr>
        <w:tc>
          <w:tcPr>
            <w:tcW w:w="1530" w:type="dxa"/>
          </w:tcPr>
          <w:p w14:paraId="5001CDDE" w14:textId="74A5DCF6"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r w:rsidR="00FD07CA">
              <w:rPr>
                <w:rFonts w:asciiTheme="majorHAnsi" w:hAnsiTheme="majorHAnsi" w:cs="Times New Roman"/>
                <w:b/>
                <w:bCs/>
                <w:sz w:val="20"/>
                <w:szCs w:val="20"/>
              </w:rPr>
              <w:t>5</w:t>
            </w:r>
          </w:p>
          <w:p w14:paraId="37AB6EF0" w14:textId="658D0085"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Mon</w:t>
            </w:r>
            <w:r w:rsidR="003246F2" w:rsidRPr="006131B1">
              <w:rPr>
                <w:rFonts w:asciiTheme="majorHAnsi" w:hAnsiTheme="majorHAnsi" w:cs="Times New Roman"/>
                <w:sz w:val="20"/>
                <w:szCs w:val="20"/>
              </w:rPr>
              <w:t xml:space="preserve"> </w:t>
            </w:r>
            <w:r w:rsidR="0088411A">
              <w:rPr>
                <w:rFonts w:asciiTheme="majorHAnsi" w:hAnsiTheme="majorHAnsi" w:cs="Times New Roman"/>
                <w:sz w:val="20"/>
                <w:szCs w:val="20"/>
              </w:rPr>
              <w:t>May 2</w:t>
            </w:r>
            <w:r w:rsidR="0088411A" w:rsidRPr="0088411A">
              <w:rPr>
                <w:rFonts w:asciiTheme="majorHAnsi" w:hAnsiTheme="majorHAnsi" w:cs="Times New Roman"/>
                <w:sz w:val="20"/>
                <w:szCs w:val="20"/>
                <w:vertAlign w:val="superscript"/>
              </w:rPr>
              <w:t>nd</w:t>
            </w:r>
            <w:r w:rsidR="0088411A">
              <w:rPr>
                <w:rFonts w:asciiTheme="majorHAnsi" w:hAnsiTheme="majorHAnsi" w:cs="Times New Roman"/>
                <w:sz w:val="20"/>
                <w:szCs w:val="20"/>
              </w:rPr>
              <w:t xml:space="preserve"> </w:t>
            </w:r>
          </w:p>
        </w:tc>
        <w:tc>
          <w:tcPr>
            <w:tcW w:w="5220" w:type="dxa"/>
          </w:tcPr>
          <w:p w14:paraId="46CBC587" w14:textId="478435B7" w:rsidR="000B5855" w:rsidRPr="00171238" w:rsidRDefault="5BAAB43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and Online:  </w:t>
            </w:r>
            <w:proofErr w:type="spellStart"/>
            <w:r w:rsidR="16F4C2CE" w:rsidRPr="135B9C00">
              <w:rPr>
                <w:rFonts w:asciiTheme="majorHAnsi" w:hAnsiTheme="majorHAnsi" w:cs="Times New Roman"/>
                <w:sz w:val="20"/>
                <w:szCs w:val="20"/>
                <w:lang w:val="fr-FR"/>
              </w:rPr>
              <w:t>Neurological</w:t>
            </w:r>
            <w:proofErr w:type="spellEnd"/>
            <w:r w:rsidR="16F4C2CE" w:rsidRPr="135B9C00">
              <w:rPr>
                <w:rFonts w:asciiTheme="majorHAnsi" w:hAnsiTheme="majorHAnsi" w:cs="Times New Roman"/>
                <w:sz w:val="20"/>
                <w:szCs w:val="20"/>
                <w:lang w:val="fr-FR"/>
              </w:rPr>
              <w:t xml:space="preserve"> Conditions </w:t>
            </w:r>
          </w:p>
        </w:tc>
        <w:tc>
          <w:tcPr>
            <w:tcW w:w="4005" w:type="dxa"/>
          </w:tcPr>
          <w:p w14:paraId="5DF8BD28" w14:textId="3D71FA9B" w:rsidR="721B2130" w:rsidRDefault="721B2130"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13, Canvas Videos </w:t>
            </w:r>
          </w:p>
          <w:p w14:paraId="16B5967A" w14:textId="77777777" w:rsidR="000B5855" w:rsidRDefault="2365AEB1"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Learning Inventory Quiz </w:t>
            </w:r>
          </w:p>
          <w:p w14:paraId="1265ABCE" w14:textId="0C02C038" w:rsidR="00597F3B" w:rsidRPr="00171238" w:rsidRDefault="00597F3B" w:rsidP="135B9C00">
            <w:pPr>
              <w:spacing w:after="0"/>
              <w:rPr>
                <w:rFonts w:asciiTheme="majorHAnsi" w:hAnsiTheme="majorHAnsi" w:cs="Times New Roman"/>
                <w:b/>
                <w:bCs/>
                <w:sz w:val="20"/>
                <w:szCs w:val="20"/>
              </w:rPr>
            </w:pPr>
            <w:r w:rsidRPr="00597F3B">
              <w:rPr>
                <w:rFonts w:asciiTheme="majorHAnsi" w:hAnsiTheme="majorHAnsi" w:cs="Times New Roman"/>
                <w:b/>
                <w:bCs/>
                <w:sz w:val="20"/>
                <w:szCs w:val="20"/>
              </w:rPr>
              <w:t>Due: Family Health History – Pt. II</w:t>
            </w:r>
          </w:p>
        </w:tc>
      </w:tr>
      <w:tr w:rsidR="000B5855" w:rsidRPr="00171238" w14:paraId="66FBBEBA" w14:textId="77777777" w:rsidTr="135B9C00">
        <w:trPr>
          <w:trHeight w:val="145"/>
        </w:trPr>
        <w:tc>
          <w:tcPr>
            <w:tcW w:w="1530" w:type="dxa"/>
          </w:tcPr>
          <w:p w14:paraId="6427D4DC" w14:textId="0DEAD7DD"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r w:rsidR="00FD07CA">
              <w:rPr>
                <w:rFonts w:asciiTheme="majorHAnsi" w:hAnsiTheme="majorHAnsi" w:cs="Times New Roman"/>
                <w:b/>
                <w:bCs/>
                <w:sz w:val="20"/>
                <w:szCs w:val="20"/>
              </w:rPr>
              <w:t>6</w:t>
            </w:r>
            <w:r w:rsidRPr="135B9C00">
              <w:rPr>
                <w:rFonts w:asciiTheme="majorHAnsi" w:hAnsiTheme="majorHAnsi" w:cs="Times New Roman"/>
                <w:b/>
                <w:bCs/>
                <w:sz w:val="20"/>
                <w:szCs w:val="20"/>
              </w:rPr>
              <w:t xml:space="preserve"> </w:t>
            </w:r>
          </w:p>
          <w:p w14:paraId="0BF0220E" w14:textId="2911FCED" w:rsidR="000B5855" w:rsidRPr="006131B1" w:rsidRDefault="000B5855" w:rsidP="00B20687">
            <w:pPr>
              <w:spacing w:after="0"/>
              <w:rPr>
                <w:rFonts w:asciiTheme="majorHAnsi" w:hAnsiTheme="majorHAnsi" w:cs="Times New Roman"/>
                <w:sz w:val="20"/>
                <w:szCs w:val="20"/>
              </w:rPr>
            </w:pPr>
            <w:r w:rsidRPr="006131B1">
              <w:rPr>
                <w:rFonts w:asciiTheme="majorHAnsi" w:hAnsiTheme="majorHAnsi" w:cs="Times New Roman"/>
                <w:sz w:val="20"/>
                <w:szCs w:val="20"/>
              </w:rPr>
              <w:t>Mon</w:t>
            </w:r>
            <w:r w:rsidR="003246F2" w:rsidRPr="006131B1">
              <w:rPr>
                <w:rFonts w:asciiTheme="majorHAnsi" w:hAnsiTheme="majorHAnsi" w:cs="Times New Roman"/>
                <w:sz w:val="20"/>
                <w:szCs w:val="20"/>
              </w:rPr>
              <w:t xml:space="preserve"> </w:t>
            </w:r>
            <w:r w:rsidR="0088411A">
              <w:rPr>
                <w:rFonts w:asciiTheme="majorHAnsi" w:hAnsiTheme="majorHAnsi" w:cs="Times New Roman"/>
                <w:sz w:val="20"/>
                <w:szCs w:val="20"/>
              </w:rPr>
              <w:t>May 9</w:t>
            </w:r>
            <w:r w:rsidR="0088411A" w:rsidRPr="0088411A">
              <w:rPr>
                <w:rFonts w:asciiTheme="majorHAnsi" w:hAnsiTheme="majorHAnsi" w:cs="Times New Roman"/>
                <w:sz w:val="20"/>
                <w:szCs w:val="20"/>
                <w:vertAlign w:val="superscript"/>
              </w:rPr>
              <w:t>th</w:t>
            </w:r>
            <w:r w:rsidR="0088411A">
              <w:rPr>
                <w:rFonts w:asciiTheme="majorHAnsi" w:hAnsiTheme="majorHAnsi" w:cs="Times New Roman"/>
                <w:sz w:val="20"/>
                <w:szCs w:val="20"/>
              </w:rPr>
              <w:t xml:space="preserve"> </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p>
        </w:tc>
        <w:tc>
          <w:tcPr>
            <w:tcW w:w="5220" w:type="dxa"/>
          </w:tcPr>
          <w:p w14:paraId="16571DCC" w14:textId="1CCBC574" w:rsidR="000B5855" w:rsidRPr="00171238" w:rsidRDefault="43750C46"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and Online: </w:t>
            </w:r>
            <w:r w:rsidR="5A774E22" w:rsidRPr="135B9C00">
              <w:rPr>
                <w:rFonts w:asciiTheme="majorHAnsi" w:hAnsiTheme="majorHAnsi" w:cs="Times New Roman"/>
                <w:sz w:val="20"/>
                <w:szCs w:val="20"/>
                <w:lang w:val="fr-FR"/>
              </w:rPr>
              <w:t xml:space="preserve">Gastrointestinal System </w:t>
            </w:r>
          </w:p>
        </w:tc>
        <w:tc>
          <w:tcPr>
            <w:tcW w:w="4005" w:type="dxa"/>
          </w:tcPr>
          <w:p w14:paraId="0FF11EE8" w14:textId="7A769271" w:rsidR="399C0F23" w:rsidRDefault="399C0F23"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9</w:t>
            </w:r>
          </w:p>
          <w:p w14:paraId="271EE31E" w14:textId="5269ED10" w:rsidR="000B5855" w:rsidRPr="00171238" w:rsidRDefault="23B51CFF"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38A9CC41" w:rsidRPr="135B9C00">
              <w:rPr>
                <w:rFonts w:asciiTheme="majorHAnsi" w:hAnsiTheme="majorHAnsi" w:cs="Times New Roman"/>
                <w:b/>
                <w:bCs/>
                <w:sz w:val="20"/>
                <w:szCs w:val="20"/>
              </w:rPr>
              <w:t>Mini-Case</w:t>
            </w:r>
            <w:r w:rsidR="00597F3B">
              <w:rPr>
                <w:rFonts w:asciiTheme="majorHAnsi" w:hAnsiTheme="majorHAnsi" w:cs="Times New Roman"/>
                <w:b/>
                <w:bCs/>
                <w:sz w:val="20"/>
                <w:szCs w:val="20"/>
              </w:rPr>
              <w:t xml:space="preserve"> Studies </w:t>
            </w:r>
          </w:p>
        </w:tc>
      </w:tr>
      <w:tr w:rsidR="000B5855" w:rsidRPr="00171238" w14:paraId="7E627EA2" w14:textId="77777777" w:rsidTr="135B9C00">
        <w:trPr>
          <w:trHeight w:val="145"/>
        </w:trPr>
        <w:tc>
          <w:tcPr>
            <w:tcW w:w="1530" w:type="dxa"/>
          </w:tcPr>
          <w:p w14:paraId="0EA99285" w14:textId="6B381EE5" w:rsidR="00F90609" w:rsidRDefault="0088411A" w:rsidP="135B9C00">
            <w:pPr>
              <w:spacing w:after="0"/>
              <w:rPr>
                <w:rFonts w:asciiTheme="majorHAnsi" w:hAnsiTheme="majorHAnsi" w:cs="Times New Roman"/>
                <w:b/>
                <w:bCs/>
                <w:sz w:val="20"/>
                <w:szCs w:val="20"/>
              </w:rPr>
            </w:pPr>
            <w:r>
              <w:rPr>
                <w:rFonts w:asciiTheme="majorHAnsi" w:hAnsiTheme="majorHAnsi" w:cs="Times New Roman"/>
                <w:b/>
                <w:bCs/>
                <w:sz w:val="20"/>
                <w:szCs w:val="20"/>
              </w:rPr>
              <w:t xml:space="preserve">Finals </w:t>
            </w:r>
          </w:p>
          <w:p w14:paraId="31FEFA3D" w14:textId="01EB0A00" w:rsidR="000B5855" w:rsidRDefault="000B5855" w:rsidP="135B9C00">
            <w:pPr>
              <w:spacing w:after="0"/>
              <w:rPr>
                <w:rFonts w:asciiTheme="majorHAnsi" w:hAnsiTheme="majorHAnsi" w:cs="Times New Roman"/>
                <w:b/>
                <w:bCs/>
                <w:sz w:val="20"/>
                <w:szCs w:val="20"/>
              </w:rPr>
            </w:pPr>
          </w:p>
        </w:tc>
        <w:tc>
          <w:tcPr>
            <w:tcW w:w="5220" w:type="dxa"/>
          </w:tcPr>
          <w:p w14:paraId="090BCD3F" w14:textId="1939635E" w:rsidR="00F90609" w:rsidRDefault="00F90609"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Final Examination Week</w:t>
            </w:r>
            <w:r w:rsidR="00147CFB">
              <w:rPr>
                <w:rFonts w:asciiTheme="majorHAnsi" w:hAnsiTheme="majorHAnsi" w:cs="Times New Roman"/>
                <w:b/>
                <w:bCs/>
                <w:sz w:val="20"/>
                <w:szCs w:val="20"/>
              </w:rPr>
              <w:t xml:space="preserve"> – May 18</w:t>
            </w:r>
            <w:r w:rsidR="00147CFB" w:rsidRPr="00147CFB">
              <w:rPr>
                <w:rFonts w:asciiTheme="majorHAnsi" w:hAnsiTheme="majorHAnsi" w:cs="Times New Roman"/>
                <w:b/>
                <w:bCs/>
                <w:sz w:val="20"/>
                <w:szCs w:val="20"/>
                <w:vertAlign w:val="superscript"/>
              </w:rPr>
              <w:t>th</w:t>
            </w:r>
            <w:r w:rsidR="00147CFB">
              <w:rPr>
                <w:rFonts w:asciiTheme="majorHAnsi" w:hAnsiTheme="majorHAnsi" w:cs="Times New Roman"/>
                <w:b/>
                <w:bCs/>
                <w:sz w:val="20"/>
                <w:szCs w:val="20"/>
              </w:rPr>
              <w:t xml:space="preserve"> – 2:45pm </w:t>
            </w:r>
          </w:p>
          <w:p w14:paraId="1DD2CAAF" w14:textId="7B231813" w:rsidR="000B5855" w:rsidRPr="00171238" w:rsidRDefault="003246F2" w:rsidP="135B9C00">
            <w:pPr>
              <w:spacing w:after="0"/>
              <w:rPr>
                <w:rFonts w:asciiTheme="majorHAnsi" w:hAnsiTheme="majorHAnsi" w:cs="Times New Roman"/>
                <w:sz w:val="20"/>
                <w:szCs w:val="20"/>
                <w:lang w:val="fr-FR"/>
              </w:rPr>
            </w:pPr>
            <w:r>
              <w:rPr>
                <w:rFonts w:asciiTheme="majorHAnsi" w:hAnsiTheme="majorHAnsi" w:cs="Times New Roman"/>
                <w:sz w:val="20"/>
                <w:szCs w:val="20"/>
              </w:rPr>
              <w:t xml:space="preserve">Check Course Schedule for time </w:t>
            </w:r>
            <w:r w:rsidR="0088411A">
              <w:rPr>
                <w:rFonts w:asciiTheme="majorHAnsi" w:hAnsiTheme="majorHAnsi" w:cs="Times New Roman"/>
                <w:sz w:val="20"/>
                <w:szCs w:val="20"/>
              </w:rPr>
              <w:t>–</w:t>
            </w:r>
            <w:r w:rsidR="725356CA" w:rsidRPr="135B9C00">
              <w:rPr>
                <w:rFonts w:asciiTheme="majorHAnsi" w:hAnsiTheme="majorHAnsi" w:cs="Times New Roman"/>
                <w:sz w:val="20"/>
                <w:szCs w:val="20"/>
              </w:rPr>
              <w:t xml:space="preserve"> </w:t>
            </w:r>
            <w:r w:rsidR="0088411A">
              <w:rPr>
                <w:rFonts w:asciiTheme="majorHAnsi" w:hAnsiTheme="majorHAnsi" w:cs="Times New Roman"/>
                <w:sz w:val="20"/>
                <w:szCs w:val="20"/>
              </w:rPr>
              <w:t>synchronous</w:t>
            </w:r>
            <w:r w:rsidR="00F462D3">
              <w:rPr>
                <w:rFonts w:asciiTheme="majorHAnsi" w:hAnsiTheme="majorHAnsi" w:cs="Times New Roman"/>
                <w:sz w:val="20"/>
                <w:szCs w:val="20"/>
              </w:rPr>
              <w:t xml:space="preserve"> face-to-face, in-person exam.  Need to have approval for online exam. </w:t>
            </w:r>
          </w:p>
        </w:tc>
        <w:tc>
          <w:tcPr>
            <w:tcW w:w="4005" w:type="dxa"/>
          </w:tcPr>
          <w:p w14:paraId="3AB64ADB" w14:textId="77777777" w:rsidR="000B5855" w:rsidRPr="00171238" w:rsidRDefault="000B5855" w:rsidP="135B9C00">
            <w:pPr>
              <w:spacing w:after="0"/>
              <w:rPr>
                <w:rFonts w:asciiTheme="majorHAnsi" w:hAnsiTheme="majorHAnsi" w:cs="Times New Roman"/>
                <w:sz w:val="20"/>
                <w:szCs w:val="20"/>
              </w:rPr>
            </w:pPr>
          </w:p>
        </w:tc>
      </w:tr>
    </w:tbl>
    <w:p w14:paraId="16305FF7" w14:textId="4B8F35D3" w:rsidR="00667986" w:rsidRPr="00871B97" w:rsidRDefault="00667986" w:rsidP="135B9C00">
      <w:pPr>
        <w:spacing w:after="0"/>
        <w:jc w:val="center"/>
        <w:rPr>
          <w:rFonts w:asciiTheme="majorHAnsi" w:hAnsiTheme="majorHAnsi" w:cs="Tahoma"/>
          <w:sz w:val="20"/>
          <w:szCs w:val="20"/>
        </w:rPr>
      </w:pPr>
    </w:p>
    <w:sectPr w:rsidR="00667986" w:rsidRPr="00871B97" w:rsidSect="00E9503F">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8A"/>
    <w:multiLevelType w:val="hybridMultilevel"/>
    <w:tmpl w:val="B25CF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EA698C"/>
    <w:multiLevelType w:val="hybridMultilevel"/>
    <w:tmpl w:val="C82CC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2D6D"/>
    <w:multiLevelType w:val="hybridMultilevel"/>
    <w:tmpl w:val="4FB89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75166"/>
    <w:multiLevelType w:val="hybridMultilevel"/>
    <w:tmpl w:val="9ED00B5A"/>
    <w:lvl w:ilvl="0" w:tplc="BB344682">
      <w:start w:val="1"/>
      <w:numFmt w:val="upperLetter"/>
      <w:lvlText w:val="%1."/>
      <w:lvlJc w:val="left"/>
      <w:pPr>
        <w:ind w:left="36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6BE2"/>
    <w:multiLevelType w:val="hybridMultilevel"/>
    <w:tmpl w:val="1C7E5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FA5EFC"/>
    <w:multiLevelType w:val="hybridMultilevel"/>
    <w:tmpl w:val="4880A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546E5"/>
    <w:multiLevelType w:val="hybridMultilevel"/>
    <w:tmpl w:val="E70A0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EA653F5"/>
    <w:multiLevelType w:val="hybridMultilevel"/>
    <w:tmpl w:val="2C0A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B74A9"/>
    <w:multiLevelType w:val="hybridMultilevel"/>
    <w:tmpl w:val="8FA63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6D57"/>
    <w:multiLevelType w:val="hybridMultilevel"/>
    <w:tmpl w:val="D4789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242296">
    <w:abstractNumId w:val="3"/>
  </w:num>
  <w:num w:numId="2" w16cid:durableId="1993675919">
    <w:abstractNumId w:val="10"/>
  </w:num>
  <w:num w:numId="3" w16cid:durableId="917056465">
    <w:abstractNumId w:val="5"/>
  </w:num>
  <w:num w:numId="4" w16cid:durableId="928542792">
    <w:abstractNumId w:val="7"/>
  </w:num>
  <w:num w:numId="5" w16cid:durableId="2018847444">
    <w:abstractNumId w:val="9"/>
  </w:num>
  <w:num w:numId="6" w16cid:durableId="1918587823">
    <w:abstractNumId w:val="4"/>
  </w:num>
  <w:num w:numId="7" w16cid:durableId="999311029">
    <w:abstractNumId w:val="0"/>
  </w:num>
  <w:num w:numId="8" w16cid:durableId="1926527719">
    <w:abstractNumId w:val="2"/>
  </w:num>
  <w:num w:numId="9" w16cid:durableId="498807714">
    <w:abstractNumId w:val="1"/>
  </w:num>
  <w:num w:numId="10" w16cid:durableId="407962054">
    <w:abstractNumId w:val="11"/>
  </w:num>
  <w:num w:numId="11" w16cid:durableId="1384791117">
    <w:abstractNumId w:val="6"/>
  </w:num>
  <w:num w:numId="12" w16cid:durableId="516576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0A"/>
    <w:rsid w:val="000008A2"/>
    <w:rsid w:val="00012950"/>
    <w:rsid w:val="00013CA8"/>
    <w:rsid w:val="00025537"/>
    <w:rsid w:val="0003AFE7"/>
    <w:rsid w:val="00041CDA"/>
    <w:rsid w:val="00052A1B"/>
    <w:rsid w:val="000A0C92"/>
    <w:rsid w:val="000B5855"/>
    <w:rsid w:val="000B64D5"/>
    <w:rsid w:val="000C6844"/>
    <w:rsid w:val="000D5DC4"/>
    <w:rsid w:val="000F21D2"/>
    <w:rsid w:val="00104B08"/>
    <w:rsid w:val="00107FDA"/>
    <w:rsid w:val="00113C35"/>
    <w:rsid w:val="00117C58"/>
    <w:rsid w:val="00122C41"/>
    <w:rsid w:val="001350E3"/>
    <w:rsid w:val="00141A0B"/>
    <w:rsid w:val="00143CF3"/>
    <w:rsid w:val="00147CFB"/>
    <w:rsid w:val="00155CBB"/>
    <w:rsid w:val="00156761"/>
    <w:rsid w:val="00163E3F"/>
    <w:rsid w:val="0016406C"/>
    <w:rsid w:val="00171238"/>
    <w:rsid w:val="0017574A"/>
    <w:rsid w:val="0019028D"/>
    <w:rsid w:val="001A4717"/>
    <w:rsid w:val="001B42AA"/>
    <w:rsid w:val="001D10AD"/>
    <w:rsid w:val="001E705B"/>
    <w:rsid w:val="001E7E5A"/>
    <w:rsid w:val="00203786"/>
    <w:rsid w:val="00206F84"/>
    <w:rsid w:val="00212D9F"/>
    <w:rsid w:val="002634A2"/>
    <w:rsid w:val="002634C3"/>
    <w:rsid w:val="0027191F"/>
    <w:rsid w:val="00281440"/>
    <w:rsid w:val="00290FD9"/>
    <w:rsid w:val="002C1CF3"/>
    <w:rsid w:val="002D7BD9"/>
    <w:rsid w:val="002E16AE"/>
    <w:rsid w:val="003231D0"/>
    <w:rsid w:val="003246F2"/>
    <w:rsid w:val="00344FC0"/>
    <w:rsid w:val="003504C3"/>
    <w:rsid w:val="00368215"/>
    <w:rsid w:val="00396409"/>
    <w:rsid w:val="003C03E1"/>
    <w:rsid w:val="003C3625"/>
    <w:rsid w:val="003D1A43"/>
    <w:rsid w:val="003D692C"/>
    <w:rsid w:val="003D6E8A"/>
    <w:rsid w:val="00423450"/>
    <w:rsid w:val="00430351"/>
    <w:rsid w:val="004359A5"/>
    <w:rsid w:val="0046741B"/>
    <w:rsid w:val="004903A7"/>
    <w:rsid w:val="004943F4"/>
    <w:rsid w:val="004B1B7E"/>
    <w:rsid w:val="004B27C8"/>
    <w:rsid w:val="004D7DBA"/>
    <w:rsid w:val="004E665E"/>
    <w:rsid w:val="004E7BC8"/>
    <w:rsid w:val="00506701"/>
    <w:rsid w:val="00527897"/>
    <w:rsid w:val="00534649"/>
    <w:rsid w:val="0053561B"/>
    <w:rsid w:val="00553FC9"/>
    <w:rsid w:val="00555CAC"/>
    <w:rsid w:val="00571786"/>
    <w:rsid w:val="00597F3B"/>
    <w:rsid w:val="005A04C0"/>
    <w:rsid w:val="005F64A9"/>
    <w:rsid w:val="006044F9"/>
    <w:rsid w:val="00606DA4"/>
    <w:rsid w:val="006131B1"/>
    <w:rsid w:val="00642DE6"/>
    <w:rsid w:val="006439C3"/>
    <w:rsid w:val="00652C4D"/>
    <w:rsid w:val="00661610"/>
    <w:rsid w:val="00664BE5"/>
    <w:rsid w:val="00667986"/>
    <w:rsid w:val="006835C6"/>
    <w:rsid w:val="006863AF"/>
    <w:rsid w:val="006B4226"/>
    <w:rsid w:val="006B7EF0"/>
    <w:rsid w:val="006C4A6C"/>
    <w:rsid w:val="006D2102"/>
    <w:rsid w:val="006D459B"/>
    <w:rsid w:val="006D622E"/>
    <w:rsid w:val="00701AA4"/>
    <w:rsid w:val="007524DA"/>
    <w:rsid w:val="00753A60"/>
    <w:rsid w:val="007764DF"/>
    <w:rsid w:val="007765D5"/>
    <w:rsid w:val="00784FC3"/>
    <w:rsid w:val="00787029"/>
    <w:rsid w:val="0079304B"/>
    <w:rsid w:val="007A5DCE"/>
    <w:rsid w:val="007A7984"/>
    <w:rsid w:val="007B2F2C"/>
    <w:rsid w:val="007C1DEF"/>
    <w:rsid w:val="007C774B"/>
    <w:rsid w:val="007E6C21"/>
    <w:rsid w:val="007F0865"/>
    <w:rsid w:val="007F4326"/>
    <w:rsid w:val="007F5D31"/>
    <w:rsid w:val="00801F7B"/>
    <w:rsid w:val="00805BA0"/>
    <w:rsid w:val="00871B97"/>
    <w:rsid w:val="00875A68"/>
    <w:rsid w:val="0087756E"/>
    <w:rsid w:val="0088411A"/>
    <w:rsid w:val="00886313"/>
    <w:rsid w:val="008967B7"/>
    <w:rsid w:val="008A1482"/>
    <w:rsid w:val="008A50F7"/>
    <w:rsid w:val="008B3C1D"/>
    <w:rsid w:val="008D2EE8"/>
    <w:rsid w:val="008E2142"/>
    <w:rsid w:val="00906EFF"/>
    <w:rsid w:val="009129B7"/>
    <w:rsid w:val="009374B9"/>
    <w:rsid w:val="0096527B"/>
    <w:rsid w:val="00973B3C"/>
    <w:rsid w:val="0098086C"/>
    <w:rsid w:val="009879FA"/>
    <w:rsid w:val="009900F9"/>
    <w:rsid w:val="009907D3"/>
    <w:rsid w:val="009B2ECE"/>
    <w:rsid w:val="009B5CAD"/>
    <w:rsid w:val="009C481A"/>
    <w:rsid w:val="009D2874"/>
    <w:rsid w:val="009E0BB8"/>
    <w:rsid w:val="009F15AE"/>
    <w:rsid w:val="009F3B7A"/>
    <w:rsid w:val="00A0152B"/>
    <w:rsid w:val="00A02B87"/>
    <w:rsid w:val="00A07CB7"/>
    <w:rsid w:val="00A41596"/>
    <w:rsid w:val="00A56695"/>
    <w:rsid w:val="00A91AFA"/>
    <w:rsid w:val="00A940D5"/>
    <w:rsid w:val="00A956FA"/>
    <w:rsid w:val="00AF54FA"/>
    <w:rsid w:val="00AF76BA"/>
    <w:rsid w:val="00B00346"/>
    <w:rsid w:val="00B135D0"/>
    <w:rsid w:val="00B13D10"/>
    <w:rsid w:val="00B13F96"/>
    <w:rsid w:val="00B20687"/>
    <w:rsid w:val="00B54F48"/>
    <w:rsid w:val="00B6122E"/>
    <w:rsid w:val="00B643D9"/>
    <w:rsid w:val="00B66FB3"/>
    <w:rsid w:val="00B82F7D"/>
    <w:rsid w:val="00B8568C"/>
    <w:rsid w:val="00B86A10"/>
    <w:rsid w:val="00B86C3A"/>
    <w:rsid w:val="00BA240B"/>
    <w:rsid w:val="00BB62D2"/>
    <w:rsid w:val="00BD5F65"/>
    <w:rsid w:val="00BF4E49"/>
    <w:rsid w:val="00C24FD0"/>
    <w:rsid w:val="00C362AE"/>
    <w:rsid w:val="00C510AA"/>
    <w:rsid w:val="00C631E3"/>
    <w:rsid w:val="00C96095"/>
    <w:rsid w:val="00C978D9"/>
    <w:rsid w:val="00CA06F0"/>
    <w:rsid w:val="00CB6C14"/>
    <w:rsid w:val="00CB6EE2"/>
    <w:rsid w:val="00CD5FD1"/>
    <w:rsid w:val="00CF19BC"/>
    <w:rsid w:val="00D05CAE"/>
    <w:rsid w:val="00D117FF"/>
    <w:rsid w:val="00D245F5"/>
    <w:rsid w:val="00D43ABA"/>
    <w:rsid w:val="00D55340"/>
    <w:rsid w:val="00D5545A"/>
    <w:rsid w:val="00D61FED"/>
    <w:rsid w:val="00D630CE"/>
    <w:rsid w:val="00D6736B"/>
    <w:rsid w:val="00D87CA8"/>
    <w:rsid w:val="00DA1A46"/>
    <w:rsid w:val="00DA31CC"/>
    <w:rsid w:val="00DB6960"/>
    <w:rsid w:val="00DC52B0"/>
    <w:rsid w:val="00DE140E"/>
    <w:rsid w:val="00DF23CD"/>
    <w:rsid w:val="00DF5ADA"/>
    <w:rsid w:val="00E306CB"/>
    <w:rsid w:val="00E31F37"/>
    <w:rsid w:val="00E4550A"/>
    <w:rsid w:val="00E6084A"/>
    <w:rsid w:val="00E747E9"/>
    <w:rsid w:val="00E83811"/>
    <w:rsid w:val="00E9503F"/>
    <w:rsid w:val="00EB0189"/>
    <w:rsid w:val="00EB1578"/>
    <w:rsid w:val="00EC6C95"/>
    <w:rsid w:val="00EC71D4"/>
    <w:rsid w:val="00EC7AF9"/>
    <w:rsid w:val="00ED1D92"/>
    <w:rsid w:val="00EF42B6"/>
    <w:rsid w:val="00F01988"/>
    <w:rsid w:val="00F111DF"/>
    <w:rsid w:val="00F30796"/>
    <w:rsid w:val="00F462D3"/>
    <w:rsid w:val="00F527D1"/>
    <w:rsid w:val="00F566AC"/>
    <w:rsid w:val="00F638B0"/>
    <w:rsid w:val="00F8140F"/>
    <w:rsid w:val="00F8241B"/>
    <w:rsid w:val="00F835E0"/>
    <w:rsid w:val="00F90609"/>
    <w:rsid w:val="00F96363"/>
    <w:rsid w:val="00FA5093"/>
    <w:rsid w:val="00FA6E4C"/>
    <w:rsid w:val="00FD07CA"/>
    <w:rsid w:val="00FE310E"/>
    <w:rsid w:val="01BC2FBE"/>
    <w:rsid w:val="029B046B"/>
    <w:rsid w:val="02CE9C13"/>
    <w:rsid w:val="033E82CB"/>
    <w:rsid w:val="03771AAE"/>
    <w:rsid w:val="03DAC243"/>
    <w:rsid w:val="04548B12"/>
    <w:rsid w:val="04CFB89A"/>
    <w:rsid w:val="05330D60"/>
    <w:rsid w:val="05A1A99A"/>
    <w:rsid w:val="064B9CA6"/>
    <w:rsid w:val="0684CC93"/>
    <w:rsid w:val="069CCDB9"/>
    <w:rsid w:val="07FBA393"/>
    <w:rsid w:val="08B5F38A"/>
    <w:rsid w:val="0AF5EC25"/>
    <w:rsid w:val="0B33FC90"/>
    <w:rsid w:val="0BB75BC2"/>
    <w:rsid w:val="0BDC189F"/>
    <w:rsid w:val="0BF810D4"/>
    <w:rsid w:val="0BF95B57"/>
    <w:rsid w:val="0C49AE03"/>
    <w:rsid w:val="0CA21328"/>
    <w:rsid w:val="0CB480D7"/>
    <w:rsid w:val="0D0DC556"/>
    <w:rsid w:val="0D425193"/>
    <w:rsid w:val="0E223A0F"/>
    <w:rsid w:val="0E39ACF5"/>
    <w:rsid w:val="0F94AB8C"/>
    <w:rsid w:val="0FE1E1BD"/>
    <w:rsid w:val="101BE734"/>
    <w:rsid w:val="118C8E4C"/>
    <w:rsid w:val="121F5B1E"/>
    <w:rsid w:val="12276195"/>
    <w:rsid w:val="1311C37E"/>
    <w:rsid w:val="131CB472"/>
    <w:rsid w:val="135B9C00"/>
    <w:rsid w:val="13D97EEF"/>
    <w:rsid w:val="1452C938"/>
    <w:rsid w:val="148F8DE4"/>
    <w:rsid w:val="15D33600"/>
    <w:rsid w:val="16F4C2CE"/>
    <w:rsid w:val="175ADFAA"/>
    <w:rsid w:val="1775CB59"/>
    <w:rsid w:val="17F5BAA7"/>
    <w:rsid w:val="189E4F89"/>
    <w:rsid w:val="18A66EE5"/>
    <w:rsid w:val="18B49BF2"/>
    <w:rsid w:val="19D61559"/>
    <w:rsid w:val="1A8AB1EA"/>
    <w:rsid w:val="1ADB0845"/>
    <w:rsid w:val="1B177950"/>
    <w:rsid w:val="1BA5F2D9"/>
    <w:rsid w:val="1BB39135"/>
    <w:rsid w:val="1BDAC1A8"/>
    <w:rsid w:val="1BE3ECD3"/>
    <w:rsid w:val="1C8414FA"/>
    <w:rsid w:val="1CBC5590"/>
    <w:rsid w:val="1CF9AB28"/>
    <w:rsid w:val="1D179B40"/>
    <w:rsid w:val="1D861E8D"/>
    <w:rsid w:val="1DF129EE"/>
    <w:rsid w:val="1E19F137"/>
    <w:rsid w:val="1E538241"/>
    <w:rsid w:val="1EC66B7C"/>
    <w:rsid w:val="1EFA562B"/>
    <w:rsid w:val="1FFDF733"/>
    <w:rsid w:val="20242727"/>
    <w:rsid w:val="20578F92"/>
    <w:rsid w:val="20EE9A48"/>
    <w:rsid w:val="213E1EF4"/>
    <w:rsid w:val="21E206B7"/>
    <w:rsid w:val="21E22BF3"/>
    <w:rsid w:val="21F852DF"/>
    <w:rsid w:val="22338B0A"/>
    <w:rsid w:val="2365AEB1"/>
    <w:rsid w:val="23B51CFF"/>
    <w:rsid w:val="23C839AA"/>
    <w:rsid w:val="249435F6"/>
    <w:rsid w:val="255F3E76"/>
    <w:rsid w:val="259E4F6D"/>
    <w:rsid w:val="25F3ED3D"/>
    <w:rsid w:val="266D8372"/>
    <w:rsid w:val="272970F9"/>
    <w:rsid w:val="27ACA05A"/>
    <w:rsid w:val="27FD643D"/>
    <w:rsid w:val="28150D76"/>
    <w:rsid w:val="2818A63C"/>
    <w:rsid w:val="285B6669"/>
    <w:rsid w:val="2A13970C"/>
    <w:rsid w:val="2A14A44B"/>
    <w:rsid w:val="2A919B44"/>
    <w:rsid w:val="2ADE9CE0"/>
    <w:rsid w:val="2B56808B"/>
    <w:rsid w:val="2BBDF467"/>
    <w:rsid w:val="2C05C2E8"/>
    <w:rsid w:val="2CD0BE78"/>
    <w:rsid w:val="2D5D5DF4"/>
    <w:rsid w:val="2DBC823C"/>
    <w:rsid w:val="2EE395C0"/>
    <w:rsid w:val="2F04182F"/>
    <w:rsid w:val="2F8FCB26"/>
    <w:rsid w:val="306ADAC3"/>
    <w:rsid w:val="30715A45"/>
    <w:rsid w:val="31155CEF"/>
    <w:rsid w:val="31234630"/>
    <w:rsid w:val="315F9DF2"/>
    <w:rsid w:val="3290B58F"/>
    <w:rsid w:val="32D54852"/>
    <w:rsid w:val="32E63F96"/>
    <w:rsid w:val="33064D28"/>
    <w:rsid w:val="3321A455"/>
    <w:rsid w:val="3356F01F"/>
    <w:rsid w:val="344317ED"/>
    <w:rsid w:val="34490C36"/>
    <w:rsid w:val="345A6E2E"/>
    <w:rsid w:val="34AFBB1C"/>
    <w:rsid w:val="34CC22A2"/>
    <w:rsid w:val="3529AE7A"/>
    <w:rsid w:val="37214F58"/>
    <w:rsid w:val="37BCAAE0"/>
    <w:rsid w:val="37FE117F"/>
    <w:rsid w:val="38A9CC41"/>
    <w:rsid w:val="392E0107"/>
    <w:rsid w:val="3955402E"/>
    <w:rsid w:val="39646803"/>
    <w:rsid w:val="3968BFC2"/>
    <w:rsid w:val="396FAF62"/>
    <w:rsid w:val="3973C844"/>
    <w:rsid w:val="399C0F23"/>
    <w:rsid w:val="39AF7EE9"/>
    <w:rsid w:val="3A4CC59E"/>
    <w:rsid w:val="3B0D0036"/>
    <w:rsid w:val="3D0EAB52"/>
    <w:rsid w:val="3D6DABEF"/>
    <w:rsid w:val="3DF91049"/>
    <w:rsid w:val="40481622"/>
    <w:rsid w:val="4142984F"/>
    <w:rsid w:val="41E388CE"/>
    <w:rsid w:val="41E88076"/>
    <w:rsid w:val="41FF673D"/>
    <w:rsid w:val="42F317DF"/>
    <w:rsid w:val="43750C46"/>
    <w:rsid w:val="43B52906"/>
    <w:rsid w:val="43DE6D80"/>
    <w:rsid w:val="43E61739"/>
    <w:rsid w:val="44B10AF9"/>
    <w:rsid w:val="4606B49E"/>
    <w:rsid w:val="474EC3C1"/>
    <w:rsid w:val="49018EE3"/>
    <w:rsid w:val="492292B5"/>
    <w:rsid w:val="4AB308EC"/>
    <w:rsid w:val="4AEC877B"/>
    <w:rsid w:val="4BA4894B"/>
    <w:rsid w:val="4C047F0E"/>
    <w:rsid w:val="4EA57E5C"/>
    <w:rsid w:val="506EA94B"/>
    <w:rsid w:val="51854F93"/>
    <w:rsid w:val="51933B94"/>
    <w:rsid w:val="52A65FC8"/>
    <w:rsid w:val="531E2499"/>
    <w:rsid w:val="537D3692"/>
    <w:rsid w:val="54487959"/>
    <w:rsid w:val="547A9425"/>
    <w:rsid w:val="54850164"/>
    <w:rsid w:val="55093A62"/>
    <w:rsid w:val="553109E4"/>
    <w:rsid w:val="55506FE3"/>
    <w:rsid w:val="55B97B4B"/>
    <w:rsid w:val="55EE704C"/>
    <w:rsid w:val="57230626"/>
    <w:rsid w:val="573DC91D"/>
    <w:rsid w:val="574DCE79"/>
    <w:rsid w:val="576FC3E9"/>
    <w:rsid w:val="57FBAF40"/>
    <w:rsid w:val="581CE62B"/>
    <w:rsid w:val="59BDC5D8"/>
    <w:rsid w:val="5A774E22"/>
    <w:rsid w:val="5AC6F8A1"/>
    <w:rsid w:val="5B48D25A"/>
    <w:rsid w:val="5B649216"/>
    <w:rsid w:val="5BAAB43D"/>
    <w:rsid w:val="5BCF617D"/>
    <w:rsid w:val="5D42979D"/>
    <w:rsid w:val="5DDBFAE5"/>
    <w:rsid w:val="5DDC24AB"/>
    <w:rsid w:val="5DF31C04"/>
    <w:rsid w:val="5E7C3F0E"/>
    <w:rsid w:val="5E8EA0CA"/>
    <w:rsid w:val="5F05FD74"/>
    <w:rsid w:val="613D5F7D"/>
    <w:rsid w:val="619FE825"/>
    <w:rsid w:val="626A4A55"/>
    <w:rsid w:val="62EC4F69"/>
    <w:rsid w:val="63BAB281"/>
    <w:rsid w:val="6421F18A"/>
    <w:rsid w:val="643BE6CC"/>
    <w:rsid w:val="64FBCDDA"/>
    <w:rsid w:val="65598215"/>
    <w:rsid w:val="6578958A"/>
    <w:rsid w:val="6661B65D"/>
    <w:rsid w:val="69706E7C"/>
    <w:rsid w:val="69B1A385"/>
    <w:rsid w:val="69B8F990"/>
    <w:rsid w:val="6B684CD7"/>
    <w:rsid w:val="6B796F6D"/>
    <w:rsid w:val="6BA04A8D"/>
    <w:rsid w:val="6C39F31C"/>
    <w:rsid w:val="6C3B105A"/>
    <w:rsid w:val="6C5AD0FF"/>
    <w:rsid w:val="6C7D21BF"/>
    <w:rsid w:val="6CE687C9"/>
    <w:rsid w:val="6D263747"/>
    <w:rsid w:val="6DEE4D1F"/>
    <w:rsid w:val="6E0E9ACB"/>
    <w:rsid w:val="6ED04669"/>
    <w:rsid w:val="6F4606B9"/>
    <w:rsid w:val="6F72243C"/>
    <w:rsid w:val="706C104F"/>
    <w:rsid w:val="70981A8B"/>
    <w:rsid w:val="7108D0B8"/>
    <w:rsid w:val="7210F044"/>
    <w:rsid w:val="721B2130"/>
    <w:rsid w:val="72293764"/>
    <w:rsid w:val="7229EB3C"/>
    <w:rsid w:val="7236CDBE"/>
    <w:rsid w:val="725356CA"/>
    <w:rsid w:val="731DE93A"/>
    <w:rsid w:val="73F2EF87"/>
    <w:rsid w:val="7410E551"/>
    <w:rsid w:val="74F651ED"/>
    <w:rsid w:val="7610A4BF"/>
    <w:rsid w:val="7612D7E1"/>
    <w:rsid w:val="772B95E0"/>
    <w:rsid w:val="77F74B6E"/>
    <w:rsid w:val="7839B96B"/>
    <w:rsid w:val="79F0DAB7"/>
    <w:rsid w:val="7A45B301"/>
    <w:rsid w:val="7AFD2D37"/>
    <w:rsid w:val="7B48DF15"/>
    <w:rsid w:val="7B644258"/>
    <w:rsid w:val="7BCF73CE"/>
    <w:rsid w:val="7C39BE49"/>
    <w:rsid w:val="7CE23533"/>
    <w:rsid w:val="7D3141A1"/>
    <w:rsid w:val="7E1C83B7"/>
    <w:rsid w:val="7E1DA973"/>
    <w:rsid w:val="7E4E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6A21E"/>
  <w14:defaultImageDpi w14:val="330"/>
  <w15:docId w15:val="{5821229A-590C-4FB9-9ED1-CF6023F0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0A"/>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550A"/>
    <w:rPr>
      <w:color w:val="0000FF"/>
      <w:u w:val="single"/>
    </w:rPr>
  </w:style>
  <w:style w:type="table" w:styleId="TableGrid">
    <w:name w:val="Table Grid"/>
    <w:basedOn w:val="TableNormal"/>
    <w:rsid w:val="00E4550A"/>
    <w:pPr>
      <w:spacing w:after="200" w:line="276" w:lineRule="auto"/>
    </w:pPr>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50A"/>
    <w:pPr>
      <w:ind w:left="720"/>
      <w:contextualSpacing/>
    </w:pPr>
  </w:style>
  <w:style w:type="paragraph" w:styleId="BalloonText">
    <w:name w:val="Balloon Text"/>
    <w:basedOn w:val="Normal"/>
    <w:link w:val="BalloonTextChar"/>
    <w:uiPriority w:val="99"/>
    <w:semiHidden/>
    <w:unhideWhenUsed/>
    <w:rsid w:val="00A0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B7"/>
    <w:rPr>
      <w:rFonts w:ascii="Tahoma" w:hAnsi="Tahoma" w:cs="Tahoma"/>
      <w:sz w:val="16"/>
      <w:szCs w:val="16"/>
      <w:lang w:bidi="en-US"/>
    </w:rPr>
  </w:style>
  <w:style w:type="character" w:styleId="UnresolvedMention">
    <w:name w:val="Unresolved Mention"/>
    <w:basedOn w:val="DefaultParagraphFont"/>
    <w:uiPriority w:val="99"/>
    <w:semiHidden/>
    <w:unhideWhenUsed/>
    <w:rsid w:val="00A41596"/>
    <w:rPr>
      <w:color w:val="605E5C"/>
      <w:shd w:val="clear" w:color="auto" w:fill="E1DFDD"/>
    </w:rPr>
  </w:style>
  <w:style w:type="character" w:styleId="FollowedHyperlink">
    <w:name w:val="FollowedHyperlink"/>
    <w:basedOn w:val="DefaultParagraphFont"/>
    <w:uiPriority w:val="99"/>
    <w:semiHidden/>
    <w:unhideWhenUsed/>
    <w:rsid w:val="00E74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mies@uwsp.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sp.edu/d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sp.edu/dos/Documents/UWS%2014-1.pdf" TargetMode="External"/><Relationship Id="rId5" Type="http://schemas.openxmlformats.org/officeDocument/2006/relationships/styles" Target="styles.xml"/><Relationship Id="rId10" Type="http://schemas.openxmlformats.org/officeDocument/2006/relationships/hyperlink" Target="https://www.uwsp.edu/dos/Pages/handbook.aspx" TargetMode="External"/><Relationship Id="rId4" Type="http://schemas.openxmlformats.org/officeDocument/2006/relationships/numbering" Target="numbering.xml"/><Relationship Id="rId9" Type="http://schemas.openxmlformats.org/officeDocument/2006/relationships/hyperlink" Target="https://www.uwsp.edu/dos/Pages/stu-academi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105</Number>
    <Section xmlns="409cf07c-705a-4568-bc2e-e1a7cd36a2d3">1</Section>
    <Calendar_x0020_Year xmlns="409cf07c-705a-4568-bc2e-e1a7cd36a2d3">2022</Calendar_x0020_Year>
    <Course_x0020_Name xmlns="409cf07c-705a-4568-bc2e-e1a7cd36a2d3">Survey of Common Diseases</Course_x0020_Name>
    <Instructor xmlns="409cf07c-705a-4568-bc2e-e1a7cd36a2d3">Holly Schmies</Instructor>
    <Pre xmlns="409cf07c-705a-4568-bc2e-e1a7cd36a2d3">55</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CD509-DD26-4CDD-A6CE-A082514E0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9674D-A85F-4E70-89CA-63B67F7BBDEF}"/>
</file>

<file path=customXml/itemProps3.xml><?xml version="1.0" encoding="utf-8"?>
<ds:datastoreItem xmlns:ds="http://schemas.openxmlformats.org/officeDocument/2006/customXml" ds:itemID="{0087BBEC-CF60-416B-A3B3-C2D667546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6</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PhD</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Muckian</dc:creator>
  <cp:keywords/>
  <dc:description/>
  <cp:lastModifiedBy>Schmies, Holly</cp:lastModifiedBy>
  <cp:revision>58</cp:revision>
  <cp:lastPrinted>2022-01-20T19:23:00Z</cp:lastPrinted>
  <dcterms:created xsi:type="dcterms:W3CDTF">2022-01-19T20:25:00Z</dcterms:created>
  <dcterms:modified xsi:type="dcterms:W3CDTF">2022-05-09T17:48:00Z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